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73" w:type="dxa"/>
        <w:jc w:val="center"/>
        <w:tblLayout w:type="fixed"/>
        <w:tblLook w:val="0000" w:firstRow="0" w:lastRow="0" w:firstColumn="0" w:lastColumn="0" w:noHBand="0" w:noVBand="0"/>
      </w:tblPr>
      <w:tblGrid>
        <w:gridCol w:w="3217"/>
        <w:gridCol w:w="5756"/>
      </w:tblGrid>
      <w:tr w:rsidR="00DC5878" w:rsidRPr="007511F0" w14:paraId="3F638ED1" w14:textId="77777777">
        <w:trPr>
          <w:jc w:val="center"/>
        </w:trPr>
        <w:tc>
          <w:tcPr>
            <w:tcW w:w="3217" w:type="dxa"/>
          </w:tcPr>
          <w:p w14:paraId="0CDC2499" w14:textId="77777777" w:rsidR="00DC5878" w:rsidRPr="007511F0" w:rsidRDefault="00DC5878">
            <w:pPr>
              <w:pStyle w:val="Heading2"/>
              <w:spacing w:before="0" w:after="100" w:afterAutospacing="1"/>
              <w:jc w:val="center"/>
              <w:rPr>
                <w:rFonts w:ascii="Times New Roman" w:hAnsi="Times New Roman" w:cs="Times New Roman"/>
                <w:bCs w:val="0"/>
                <w:sz w:val="26"/>
                <w:szCs w:val="26"/>
              </w:rPr>
            </w:pPr>
            <w:r w:rsidRPr="007511F0">
              <w:rPr>
                <w:rFonts w:ascii="Times New Roman" w:hAnsi="Times New Roman" w:cs="Times New Roman"/>
                <w:i w:val="0"/>
                <w:iCs w:val="0"/>
                <w:sz w:val="26"/>
                <w:szCs w:val="26"/>
              </w:rPr>
              <w:t>BỘ CÔNG THƯƠNG</w:t>
            </w:r>
          </w:p>
        </w:tc>
        <w:tc>
          <w:tcPr>
            <w:tcW w:w="5756" w:type="dxa"/>
          </w:tcPr>
          <w:p w14:paraId="7474C983" w14:textId="77777777" w:rsidR="00DC5878" w:rsidRPr="007511F0" w:rsidRDefault="00DC5878">
            <w:pPr>
              <w:pStyle w:val="Heading2"/>
              <w:spacing w:before="0" w:after="0"/>
              <w:jc w:val="center"/>
              <w:rPr>
                <w:rFonts w:ascii="Times New Roman" w:hAnsi="Times New Roman" w:cs="Times New Roman"/>
                <w:i w:val="0"/>
                <w:iCs w:val="0"/>
                <w:sz w:val="26"/>
                <w:szCs w:val="26"/>
              </w:rPr>
            </w:pPr>
            <w:r w:rsidRPr="007511F0">
              <w:rPr>
                <w:rFonts w:ascii="Times New Roman" w:hAnsi="Times New Roman" w:cs="Times New Roman"/>
                <w:i w:val="0"/>
                <w:iCs w:val="0"/>
                <w:sz w:val="26"/>
                <w:szCs w:val="26"/>
              </w:rPr>
              <w:t>CỘNG HOÀ XÃ HỘI CHỦ NGHĨA VIỆT NAM</w:t>
            </w:r>
          </w:p>
        </w:tc>
      </w:tr>
      <w:tr w:rsidR="00DC5878" w:rsidRPr="007511F0" w14:paraId="39A13E92" w14:textId="77777777">
        <w:trPr>
          <w:trHeight w:val="698"/>
          <w:jc w:val="center"/>
        </w:trPr>
        <w:tc>
          <w:tcPr>
            <w:tcW w:w="3217" w:type="dxa"/>
          </w:tcPr>
          <w:p w14:paraId="696AB4E0" w14:textId="77777777" w:rsidR="00DC5878" w:rsidRPr="007511F0" w:rsidRDefault="00DC5878">
            <w:pPr>
              <w:pStyle w:val="Heading2"/>
              <w:spacing w:before="0" w:after="0"/>
              <w:rPr>
                <w:rFonts w:ascii="Times New Roman" w:hAnsi="Times New Roman" w:cs="Times New Roman"/>
                <w:bCs w:val="0"/>
                <w:sz w:val="26"/>
                <w:szCs w:val="26"/>
              </w:rPr>
            </w:pPr>
            <w:r w:rsidRPr="007511F0">
              <w:rPr>
                <w:rFonts w:ascii="Times New Roman" w:hAnsi="Times New Roman" w:cs="Times New Roman"/>
                <w:bCs w:val="0"/>
                <w:noProof/>
                <w:sz w:val="26"/>
                <w:szCs w:val="26"/>
                <w:lang w:val="en-GB" w:eastAsia="en-GB"/>
              </w:rPr>
              <mc:AlternateContent>
                <mc:Choice Requires="wps">
                  <w:drawing>
                    <wp:anchor distT="4294967294" distB="4294967294" distL="114300" distR="114300" simplePos="0" relativeHeight="251660288" behindDoc="0" locked="0" layoutInCell="1" allowOverlap="1" wp14:anchorId="09CFE67B" wp14:editId="289212E2">
                      <wp:simplePos x="0" y="0"/>
                      <wp:positionH relativeFrom="column">
                        <wp:posOffset>700405</wp:posOffset>
                      </wp:positionH>
                      <wp:positionV relativeFrom="paragraph">
                        <wp:posOffset>57150</wp:posOffset>
                      </wp:positionV>
                      <wp:extent cx="514350" cy="0"/>
                      <wp:effectExtent l="0" t="0" r="19050"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8B7EE1" id="Line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15pt,4.5pt" to="95.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"/>
                  </w:pict>
                </mc:Fallback>
              </mc:AlternateContent>
            </w:r>
          </w:p>
        </w:tc>
        <w:tc>
          <w:tcPr>
            <w:tcW w:w="5756" w:type="dxa"/>
          </w:tcPr>
          <w:p w14:paraId="3DA9E41F" w14:textId="77777777" w:rsidR="00DC5878" w:rsidRPr="007511F0" w:rsidRDefault="00DC5878">
            <w:pPr>
              <w:jc w:val="center"/>
              <w:rPr>
                <w:bCs/>
                <w:sz w:val="26"/>
                <w:szCs w:val="26"/>
              </w:rPr>
            </w:pPr>
            <w:r w:rsidRPr="007511F0">
              <w:rPr>
                <w:bCs/>
                <w:noProof/>
                <w:sz w:val="26"/>
                <w:szCs w:val="26"/>
                <w:lang w:val="en-GB" w:eastAsia="en-GB"/>
              </w:rPr>
              <mc:AlternateContent>
                <mc:Choice Requires="wps">
                  <w:drawing>
                    <wp:anchor distT="4294967294" distB="4294967294" distL="114300" distR="114300" simplePos="0" relativeHeight="251661312" behindDoc="0" locked="0" layoutInCell="1" allowOverlap="1" wp14:anchorId="61D94B26" wp14:editId="6824D2E2">
                      <wp:simplePos x="0" y="0"/>
                      <wp:positionH relativeFrom="column">
                        <wp:posOffset>776605</wp:posOffset>
                      </wp:positionH>
                      <wp:positionV relativeFrom="paragraph">
                        <wp:posOffset>245744</wp:posOffset>
                      </wp:positionV>
                      <wp:extent cx="1979930" cy="0"/>
                      <wp:effectExtent l="0" t="0" r="2032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D6DD08" id="Line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15pt,19.35pt" to="217.0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0sAEAAEgDAAAOAAAAZHJzL2Uyb0RvYy54bWysU8Fu2zAMvQ/YPwi6L04ydFuM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"/>
                  </w:pict>
                </mc:Fallback>
              </mc:AlternateContent>
            </w:r>
            <w:r w:rsidRPr="007511F0">
              <w:rPr>
                <w:b/>
                <w:sz w:val="28"/>
                <w:szCs w:val="28"/>
              </w:rPr>
              <w:t>Độc lập - Tự do - Hạnh phúc</w:t>
            </w:r>
          </w:p>
        </w:tc>
      </w:tr>
      <w:tr w:rsidR="00DC5878" w:rsidRPr="007511F0" w14:paraId="2E0053A0" w14:textId="77777777">
        <w:trPr>
          <w:jc w:val="center"/>
        </w:trPr>
        <w:tc>
          <w:tcPr>
            <w:tcW w:w="3217" w:type="dxa"/>
          </w:tcPr>
          <w:p w14:paraId="79EA418D" w14:textId="690B5948" w:rsidR="00DC5878" w:rsidRPr="007511F0" w:rsidRDefault="00DC5878" w:rsidP="00B910D6">
            <w:pPr>
              <w:pStyle w:val="Heading2"/>
              <w:spacing w:before="0" w:after="0"/>
              <w:rPr>
                <w:rFonts w:ascii="Times New Roman" w:hAnsi="Times New Roman" w:cs="Times New Roman"/>
                <w:bCs w:val="0"/>
                <w:sz w:val="26"/>
                <w:szCs w:val="26"/>
              </w:rPr>
            </w:pPr>
            <w:r w:rsidRPr="007511F0">
              <w:rPr>
                <w:rFonts w:ascii="Times New Roman" w:hAnsi="Times New Roman" w:cs="Times New Roman"/>
                <w:b w:val="0"/>
                <w:i w:val="0"/>
                <w:iCs w:val="0"/>
                <w:sz w:val="26"/>
                <w:szCs w:val="26"/>
              </w:rPr>
              <w:t xml:space="preserve">Số: </w:t>
            </w:r>
            <w:r w:rsidR="00B910D6">
              <w:rPr>
                <w:rFonts w:ascii="Courier New" w:hAnsi="Courier New" w:cs="Courier New"/>
                <w:i w:val="0"/>
                <w:iCs w:val="0"/>
                <w:sz w:val="26"/>
                <w:szCs w:val="26"/>
              </w:rPr>
              <w:t xml:space="preserve">    </w:t>
            </w:r>
            <w:r w:rsidR="001762AD">
              <w:rPr>
                <w:rFonts w:ascii="Courier New" w:hAnsi="Courier New" w:cs="Courier New"/>
                <w:i w:val="0"/>
                <w:iCs w:val="0"/>
                <w:sz w:val="26"/>
                <w:szCs w:val="26"/>
              </w:rPr>
              <w:t xml:space="preserve">  </w:t>
            </w:r>
            <w:r w:rsidRPr="007511F0">
              <w:rPr>
                <w:rFonts w:ascii="Times New Roman" w:hAnsi="Times New Roman" w:cs="Times New Roman"/>
                <w:b w:val="0"/>
                <w:i w:val="0"/>
                <w:iCs w:val="0"/>
                <w:sz w:val="26"/>
                <w:szCs w:val="26"/>
              </w:rPr>
              <w:t>/202</w:t>
            </w:r>
            <w:r w:rsidR="00B910D6">
              <w:rPr>
                <w:rFonts w:ascii="Times New Roman" w:hAnsi="Times New Roman" w:cs="Times New Roman"/>
                <w:b w:val="0"/>
                <w:i w:val="0"/>
                <w:iCs w:val="0"/>
                <w:sz w:val="26"/>
                <w:szCs w:val="26"/>
              </w:rPr>
              <w:t>5</w:t>
            </w:r>
            <w:r w:rsidRPr="007511F0">
              <w:rPr>
                <w:rFonts w:ascii="Times New Roman" w:hAnsi="Times New Roman" w:cs="Times New Roman"/>
                <w:b w:val="0"/>
                <w:i w:val="0"/>
                <w:iCs w:val="0"/>
                <w:sz w:val="26"/>
                <w:szCs w:val="26"/>
              </w:rPr>
              <w:t>/TT-BCT</w:t>
            </w:r>
          </w:p>
        </w:tc>
        <w:tc>
          <w:tcPr>
            <w:tcW w:w="5756" w:type="dxa"/>
          </w:tcPr>
          <w:p w14:paraId="2AE1A83F" w14:textId="7B90FB50" w:rsidR="00DC5878" w:rsidRPr="007511F0" w:rsidRDefault="001762AD" w:rsidP="00A713EA">
            <w:pPr>
              <w:jc w:val="center"/>
              <w:rPr>
                <w:bCs/>
                <w:sz w:val="26"/>
                <w:szCs w:val="26"/>
              </w:rPr>
            </w:pPr>
            <w:r>
              <w:rPr>
                <w:i/>
                <w:sz w:val="28"/>
                <w:szCs w:val="28"/>
              </w:rPr>
              <w:t xml:space="preserve">                 </w:t>
            </w:r>
            <w:r w:rsidR="00DC5878" w:rsidRPr="007511F0">
              <w:rPr>
                <w:i/>
                <w:sz w:val="28"/>
                <w:szCs w:val="28"/>
              </w:rPr>
              <w:t xml:space="preserve">Hà Nội, ngày </w:t>
            </w:r>
            <w:r w:rsidR="00B910D6">
              <w:rPr>
                <w:rFonts w:ascii="Courier New" w:hAnsi="Courier New" w:cs="Courier New"/>
                <w:b/>
                <w:bCs/>
                <w:sz w:val="26"/>
                <w:szCs w:val="26"/>
              </w:rPr>
              <w:t xml:space="preserve">   </w:t>
            </w:r>
            <w:r w:rsidR="00D8251F">
              <w:rPr>
                <w:i/>
                <w:sz w:val="28"/>
                <w:szCs w:val="28"/>
              </w:rPr>
              <w:t xml:space="preserve">tháng </w:t>
            </w:r>
            <w:r w:rsidR="00B910D6">
              <w:rPr>
                <w:rFonts w:ascii="Courier New" w:hAnsi="Courier New" w:cs="Courier New"/>
                <w:b/>
                <w:bCs/>
                <w:sz w:val="26"/>
                <w:szCs w:val="26"/>
              </w:rPr>
              <w:t xml:space="preserve">  </w:t>
            </w:r>
            <w:r w:rsidR="00EE5C82">
              <w:rPr>
                <w:i/>
                <w:sz w:val="28"/>
                <w:szCs w:val="28"/>
              </w:rPr>
              <w:t>năm 202</w:t>
            </w:r>
            <w:r w:rsidR="00B910D6">
              <w:rPr>
                <w:i/>
                <w:sz w:val="28"/>
                <w:szCs w:val="28"/>
              </w:rPr>
              <w:t>5</w:t>
            </w:r>
          </w:p>
        </w:tc>
      </w:tr>
    </w:tbl>
    <w:p w14:paraId="5D94F9B0" w14:textId="77777777" w:rsidR="00DC5878" w:rsidRPr="007511F0" w:rsidRDefault="00B16172" w:rsidP="00457A52">
      <w:pPr>
        <w:spacing w:before="400" w:after="360"/>
        <w:jc w:val="center"/>
        <w:outlineLvl w:val="0"/>
        <w:rPr>
          <w:b/>
          <w:sz w:val="28"/>
          <w:szCs w:val="28"/>
        </w:rPr>
      </w:pPr>
      <w:r>
        <w:rPr>
          <w:b/>
          <w:noProof/>
          <w:sz w:val="28"/>
          <w:szCs w:val="28"/>
          <w:lang w:val="en-GB" w:eastAsia="en-GB"/>
        </w:rPr>
        <mc:AlternateContent>
          <mc:Choice Requires="wps">
            <w:drawing>
              <wp:anchor distT="0" distB="0" distL="114300" distR="114300" simplePos="0" relativeHeight="251662336" behindDoc="0" locked="0" layoutInCell="1" allowOverlap="1" wp14:anchorId="67BB1F63" wp14:editId="10AFF967">
                <wp:simplePos x="0" y="0"/>
                <wp:positionH relativeFrom="column">
                  <wp:posOffset>209550</wp:posOffset>
                </wp:positionH>
                <wp:positionV relativeFrom="paragraph">
                  <wp:posOffset>177165</wp:posOffset>
                </wp:positionV>
                <wp:extent cx="1108710" cy="266700"/>
                <wp:effectExtent l="13335" t="13970" r="1143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66700"/>
                        </a:xfrm>
                        <a:prstGeom prst="rect">
                          <a:avLst/>
                        </a:prstGeom>
                        <a:solidFill>
                          <a:srgbClr val="FFFFFF"/>
                        </a:solidFill>
                        <a:ln w="9525">
                          <a:solidFill>
                            <a:srgbClr val="000000"/>
                          </a:solidFill>
                          <a:miter lim="800000"/>
                          <a:headEnd/>
                          <a:tailEnd/>
                        </a:ln>
                      </wps:spPr>
                      <wps:txbx>
                        <w:txbxContent>
                          <w:p w14:paraId="2B55DC71" w14:textId="5AAC752E" w:rsidR="00075B66" w:rsidRDefault="00075B66" w:rsidP="00B16172">
                            <w:pPr>
                              <w:jc w:val="center"/>
                              <w:rPr>
                                <w:b/>
                              </w:rPr>
                            </w:pPr>
                            <w:r>
                              <w:rPr>
                                <w:b/>
                              </w:rPr>
                              <w:t xml:space="preserve">DỰ THẢO </w:t>
                            </w:r>
                            <w:r w:rsidR="0089175A">
                              <w:rPr>
                                <w:b/>
                              </w:rPr>
                              <w:t>2</w:t>
                            </w:r>
                          </w:p>
                          <w:p w14:paraId="17F6A0BD" w14:textId="77777777" w:rsidR="00075B66" w:rsidRDefault="00075B66" w:rsidP="00B16172">
                            <w:pPr>
                              <w:jc w:val="center"/>
                              <w:rPr>
                                <w:b/>
                              </w:rPr>
                            </w:pPr>
                          </w:p>
                          <w:p w14:paraId="6B812349" w14:textId="77777777" w:rsidR="00075B66" w:rsidRDefault="00075B66" w:rsidP="00B16172">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BB1F63" id="_x0000_t202" coordsize="21600,21600" o:spt="202" path="m,l,21600r21600,l21600,xe">
                <v:stroke joinstyle="miter"/>
                <v:path gradientshapeok="t" o:connecttype="rect"/>
              </v:shapetype>
              <v:shape id="Text Box 2" o:spid="_x0000_s1026" type="#_x0000_t202" style="position:absolute;left:0;text-align:left;margin-left:16.5pt;margin-top:13.95pt;width:87.3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">
                <v:textbox>
                  <w:txbxContent>
                    <w:p w14:paraId="2B55DC71" w14:textId="5AAC752E" w:rsidR="00075B66" w:rsidRDefault="00075B66" w:rsidP="00B16172">
                      <w:pPr>
                        <w:jc w:val="center"/>
                        <w:rPr>
                          <w:b/>
                        </w:rPr>
                      </w:pPr>
                      <w:r>
                        <w:rPr>
                          <w:b/>
                        </w:rPr>
                        <w:t xml:space="preserve">DỰ THẢO </w:t>
                      </w:r>
                      <w:r w:rsidR="0089175A">
                        <w:rPr>
                          <w:b/>
                        </w:rPr>
                        <w:t>2</w:t>
                      </w:r>
                    </w:p>
                    <w:p w14:paraId="17F6A0BD" w14:textId="77777777" w:rsidR="00075B66" w:rsidRDefault="00075B66" w:rsidP="00B16172">
                      <w:pPr>
                        <w:jc w:val="center"/>
                        <w:rPr>
                          <w:b/>
                        </w:rPr>
                      </w:pPr>
                    </w:p>
                    <w:p w14:paraId="6B812349" w14:textId="77777777" w:rsidR="00075B66" w:rsidRDefault="00075B66" w:rsidP="00B16172">
                      <w:pPr>
                        <w:jc w:val="center"/>
                      </w:pPr>
                    </w:p>
                  </w:txbxContent>
                </v:textbox>
              </v:shape>
            </w:pict>
          </mc:Fallback>
        </mc:AlternateContent>
      </w:r>
      <w:r w:rsidR="00DC5878" w:rsidRPr="007511F0">
        <w:rPr>
          <w:b/>
          <w:sz w:val="28"/>
          <w:szCs w:val="28"/>
        </w:rPr>
        <w:t xml:space="preserve">THÔNG TƯ </w:t>
      </w:r>
    </w:p>
    <w:p w14:paraId="373BC99A" w14:textId="05CCF5F9" w:rsidR="00DC5878" w:rsidRPr="00B81D74" w:rsidRDefault="00DC5878" w:rsidP="00B910D6">
      <w:pPr>
        <w:jc w:val="center"/>
        <w:rPr>
          <w:b/>
          <w:sz w:val="28"/>
          <w:szCs w:val="28"/>
        </w:rPr>
      </w:pPr>
      <w:bookmarkStart w:id="0" w:name="_Hlk206311447"/>
      <w:r w:rsidRPr="00B81D74">
        <w:rPr>
          <w:b/>
          <w:sz w:val="28"/>
          <w:szCs w:val="28"/>
        </w:rPr>
        <w:t xml:space="preserve">Sửa đổi, bổ sung một số điều của Thông tư số </w:t>
      </w:r>
      <w:r w:rsidR="001941CF">
        <w:rPr>
          <w:b/>
          <w:sz w:val="28"/>
          <w:szCs w:val="28"/>
        </w:rPr>
        <w:t>10</w:t>
      </w:r>
      <w:r w:rsidR="00B910D6">
        <w:rPr>
          <w:b/>
          <w:sz w:val="28"/>
          <w:szCs w:val="28"/>
        </w:rPr>
        <w:t>/2025</w:t>
      </w:r>
      <w:r w:rsidRPr="00B81D74">
        <w:rPr>
          <w:b/>
          <w:sz w:val="28"/>
          <w:szCs w:val="28"/>
        </w:rPr>
        <w:t xml:space="preserve">/TT-BCT </w:t>
      </w:r>
      <w:r w:rsidR="001941CF" w:rsidRPr="001941CF">
        <w:rPr>
          <w:b/>
          <w:sz w:val="28"/>
          <w:szCs w:val="28"/>
        </w:rPr>
        <w:t>ngày 01</w:t>
      </w:r>
      <w:r w:rsidR="001941CF">
        <w:rPr>
          <w:b/>
          <w:sz w:val="28"/>
          <w:szCs w:val="28"/>
        </w:rPr>
        <w:t xml:space="preserve"> tháng </w:t>
      </w:r>
      <w:r w:rsidR="001941CF" w:rsidRPr="001941CF">
        <w:rPr>
          <w:b/>
          <w:sz w:val="28"/>
          <w:szCs w:val="28"/>
        </w:rPr>
        <w:t>02</w:t>
      </w:r>
      <w:r w:rsidR="001941CF">
        <w:rPr>
          <w:b/>
          <w:sz w:val="28"/>
          <w:szCs w:val="28"/>
        </w:rPr>
        <w:t xml:space="preserve"> năm </w:t>
      </w:r>
      <w:r w:rsidR="001941CF" w:rsidRPr="001941CF">
        <w:rPr>
          <w:b/>
          <w:sz w:val="28"/>
          <w:szCs w:val="28"/>
        </w:rPr>
        <w:t>2025 quy định phương pháp xác định và nguyên tắc áp dụng biểu giá chi phí tránh được cho các nhà máy điện năng lượng tái tạo nhỏ; nội dung chính của hợp đồng mua bán điện</w:t>
      </w:r>
    </w:p>
    <w:bookmarkEnd w:id="0"/>
    <w:p w14:paraId="0BB1EBAB" w14:textId="77777777" w:rsidR="00DC5878" w:rsidRPr="007511F0" w:rsidRDefault="00DC5878" w:rsidP="00457A52">
      <w:pPr>
        <w:spacing w:line="276" w:lineRule="auto"/>
        <w:jc w:val="center"/>
        <w:rPr>
          <w:b/>
          <w:sz w:val="28"/>
          <w:szCs w:val="28"/>
        </w:rPr>
      </w:pPr>
      <w:r w:rsidRPr="007511F0">
        <w:rPr>
          <w:b/>
          <w:noProof/>
          <w:sz w:val="28"/>
          <w:szCs w:val="28"/>
          <w:lang w:val="en-GB" w:eastAsia="en-GB"/>
        </w:rPr>
        <mc:AlternateContent>
          <mc:Choice Requires="wps">
            <w:drawing>
              <wp:anchor distT="4294967294" distB="4294967294" distL="114300" distR="114300" simplePos="0" relativeHeight="251650560" behindDoc="0" locked="0" layoutInCell="1" allowOverlap="1" wp14:anchorId="49FF8F20" wp14:editId="3CA2A9A3">
                <wp:simplePos x="0" y="0"/>
                <wp:positionH relativeFrom="column">
                  <wp:posOffset>1976755</wp:posOffset>
                </wp:positionH>
                <wp:positionV relativeFrom="paragraph">
                  <wp:posOffset>36034</wp:posOffset>
                </wp:positionV>
                <wp:extent cx="1811655" cy="0"/>
                <wp:effectExtent l="0" t="0" r="3619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16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A20D7A" id="Line 2" o:spid="_x0000_s1026" style="position:absolute;z-index:251650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5.65pt,2.85pt" to="298.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"/>
            </w:pict>
          </mc:Fallback>
        </mc:AlternateContent>
      </w:r>
    </w:p>
    <w:p w14:paraId="43AAC6FA" w14:textId="1D679B08" w:rsidR="00053D4C" w:rsidRPr="00053D4C" w:rsidRDefault="00053D4C" w:rsidP="00A713EA">
      <w:pPr>
        <w:pStyle w:val="1Content"/>
        <w:widowControl w:val="0"/>
        <w:spacing w:line="240" w:lineRule="auto"/>
        <w:ind w:firstLine="567"/>
        <w:rPr>
          <w:rFonts w:ascii="Times New Roman" w:hAnsi="Times New Roman"/>
          <w:i/>
          <w:szCs w:val="28"/>
          <w:lang w:val="vi-VN"/>
        </w:rPr>
      </w:pPr>
      <w:r w:rsidRPr="00053D4C">
        <w:rPr>
          <w:rFonts w:ascii="Times New Roman" w:hAnsi="Times New Roman"/>
          <w:i/>
          <w:szCs w:val="28"/>
          <w:lang w:val="vi-VN"/>
        </w:rPr>
        <w:t xml:space="preserve">Căn cứ Luật Điện lực </w:t>
      </w:r>
      <w:r w:rsidR="00EC0A1A">
        <w:rPr>
          <w:rFonts w:ascii="Times New Roman" w:hAnsi="Times New Roman"/>
          <w:i/>
          <w:szCs w:val="28"/>
          <w:lang w:val="en-US"/>
        </w:rPr>
        <w:t>số 61/2024/QH15</w:t>
      </w:r>
      <w:r w:rsidRPr="00053D4C">
        <w:rPr>
          <w:rFonts w:ascii="Times New Roman" w:hAnsi="Times New Roman"/>
          <w:i/>
          <w:szCs w:val="28"/>
          <w:lang w:val="vi-VN"/>
        </w:rPr>
        <w:t xml:space="preserve">; </w:t>
      </w:r>
    </w:p>
    <w:p w14:paraId="09A04615" w14:textId="77777777" w:rsidR="00A04555" w:rsidRPr="00A04555" w:rsidRDefault="00053D4C" w:rsidP="00A713EA">
      <w:pPr>
        <w:pStyle w:val="1Content"/>
        <w:widowControl w:val="0"/>
        <w:spacing w:line="240" w:lineRule="auto"/>
        <w:ind w:firstLine="567"/>
        <w:rPr>
          <w:rFonts w:ascii="Times New Roman" w:hAnsi="Times New Roman"/>
          <w:i/>
          <w:szCs w:val="28"/>
          <w:lang w:val="vi-VN"/>
        </w:rPr>
      </w:pPr>
      <w:r w:rsidRPr="00053D4C">
        <w:rPr>
          <w:rFonts w:ascii="Times New Roman" w:hAnsi="Times New Roman"/>
          <w:i/>
          <w:szCs w:val="28"/>
          <w:lang w:val="vi-VN"/>
        </w:rPr>
        <w:t>Căn cứ Nghị định số 40/2025/NĐ-CP ngày 26 tháng 02 năm 2025 của Chính phủ quy định chức năng, nhiệm vụ, quyền hạn và cơ cấu tổ chức của Bộ Công Thương</w:t>
      </w:r>
      <w:r w:rsidR="00A04555" w:rsidRPr="00A04555">
        <w:rPr>
          <w:rFonts w:ascii="Times New Roman" w:hAnsi="Times New Roman"/>
          <w:i/>
          <w:szCs w:val="28"/>
          <w:lang w:val="vi-VN"/>
        </w:rPr>
        <w:t>;</w:t>
      </w:r>
    </w:p>
    <w:p w14:paraId="64AD3E43" w14:textId="77777777" w:rsidR="00A04555" w:rsidRPr="00A04555" w:rsidRDefault="00942E22" w:rsidP="00A713EA">
      <w:pPr>
        <w:pStyle w:val="1Content"/>
        <w:widowControl w:val="0"/>
        <w:spacing w:line="240" w:lineRule="auto"/>
        <w:ind w:firstLine="567"/>
        <w:rPr>
          <w:rFonts w:ascii="Times New Roman" w:hAnsi="Times New Roman"/>
          <w:i/>
          <w:szCs w:val="28"/>
          <w:lang w:val="vi-VN"/>
        </w:rPr>
      </w:pPr>
      <w:r>
        <w:rPr>
          <w:rFonts w:ascii="Times New Roman" w:hAnsi="Times New Roman"/>
          <w:i/>
          <w:szCs w:val="28"/>
          <w:lang w:val="vi-VN"/>
        </w:rPr>
        <w:t xml:space="preserve">Theo đề nghị của Cục trưởng Cục </w:t>
      </w:r>
      <w:r w:rsidR="00053D4C">
        <w:rPr>
          <w:rFonts w:ascii="Times New Roman" w:hAnsi="Times New Roman"/>
          <w:i/>
          <w:szCs w:val="28"/>
          <w:lang w:val="en-US"/>
        </w:rPr>
        <w:t>Đ</w:t>
      </w:r>
      <w:r w:rsidR="00A04555" w:rsidRPr="00A04555">
        <w:rPr>
          <w:rFonts w:ascii="Times New Roman" w:hAnsi="Times New Roman"/>
          <w:i/>
          <w:szCs w:val="28"/>
          <w:lang w:val="vi-VN"/>
        </w:rPr>
        <w:t xml:space="preserve">iện lực; </w:t>
      </w:r>
    </w:p>
    <w:p w14:paraId="653A77BD" w14:textId="00AB6194" w:rsidR="00DC5878" w:rsidRDefault="00A04555" w:rsidP="00A713EA">
      <w:pPr>
        <w:pStyle w:val="1Content"/>
        <w:widowControl w:val="0"/>
        <w:spacing w:line="240" w:lineRule="auto"/>
        <w:ind w:firstLine="567"/>
        <w:rPr>
          <w:rFonts w:ascii="Times New Roman" w:hAnsi="Times New Roman"/>
          <w:i/>
          <w:lang w:val="en-US"/>
        </w:rPr>
      </w:pPr>
      <w:r w:rsidRPr="00A04555">
        <w:rPr>
          <w:rFonts w:ascii="Times New Roman" w:hAnsi="Times New Roman"/>
          <w:i/>
          <w:szCs w:val="28"/>
          <w:lang w:val="vi-VN"/>
        </w:rPr>
        <w:t xml:space="preserve">Bộ trưởng Bộ Công Thương ban hành Thông tư </w:t>
      </w:r>
      <w:r>
        <w:rPr>
          <w:rFonts w:ascii="Times New Roman" w:hAnsi="Times New Roman"/>
          <w:i/>
          <w:szCs w:val="28"/>
          <w:lang w:val="en-US"/>
        </w:rPr>
        <w:t>s</w:t>
      </w:r>
      <w:r w:rsidRPr="00A04555">
        <w:rPr>
          <w:rFonts w:ascii="Times New Roman" w:hAnsi="Times New Roman"/>
          <w:i/>
          <w:szCs w:val="28"/>
          <w:lang w:val="vi-VN"/>
        </w:rPr>
        <w:t xml:space="preserve">ửa đổi, bổ sung một số điều của Thông tư số </w:t>
      </w:r>
      <w:r w:rsidR="001941CF">
        <w:rPr>
          <w:rFonts w:ascii="Times New Roman" w:hAnsi="Times New Roman"/>
          <w:i/>
          <w:szCs w:val="28"/>
          <w:lang w:val="en-US"/>
        </w:rPr>
        <w:t>10</w:t>
      </w:r>
      <w:r w:rsidRPr="00A04555">
        <w:rPr>
          <w:rFonts w:ascii="Times New Roman" w:hAnsi="Times New Roman"/>
          <w:i/>
          <w:szCs w:val="28"/>
          <w:lang w:val="vi-VN"/>
        </w:rPr>
        <w:t xml:space="preserve">/2025/TT-BCT ngày 01 tháng 02 năm 2025 của Bộ trưởng Bộ Công Thương </w:t>
      </w:r>
      <w:r w:rsidR="001941CF" w:rsidRPr="001941CF">
        <w:rPr>
          <w:rFonts w:ascii="Times New Roman" w:hAnsi="Times New Roman"/>
          <w:i/>
          <w:szCs w:val="28"/>
          <w:lang w:val="vi-VN"/>
        </w:rPr>
        <w:t>quy định phương pháp xác định và nguyên tắc áp dụng biểu giá chi phí tránh được cho các nhà máy điện năng lượng tái tạo nhỏ; nội dung chính của hợp đồng mua bán điện</w:t>
      </w:r>
      <w:r w:rsidR="001941CF">
        <w:rPr>
          <w:rFonts w:ascii="Times New Roman" w:hAnsi="Times New Roman"/>
          <w:i/>
          <w:szCs w:val="28"/>
          <w:lang w:val="en-US"/>
        </w:rPr>
        <w:t>.</w:t>
      </w:r>
    </w:p>
    <w:p w14:paraId="3132D5F3" w14:textId="77777777" w:rsidR="000C5778" w:rsidRPr="0066632B" w:rsidRDefault="000C5778" w:rsidP="00A713EA">
      <w:pPr>
        <w:pStyle w:val="1Content"/>
        <w:widowControl w:val="0"/>
        <w:spacing w:line="240" w:lineRule="auto"/>
        <w:ind w:firstLine="567"/>
        <w:rPr>
          <w:rFonts w:ascii="Times New Roman" w:hAnsi="Times New Roman"/>
          <w:i/>
          <w:szCs w:val="28"/>
          <w:lang w:val="vi-VN"/>
        </w:rPr>
      </w:pPr>
    </w:p>
    <w:p w14:paraId="0F1080FA" w14:textId="559465E9" w:rsidR="00DC5878" w:rsidRDefault="00243DE7" w:rsidP="00A713EA">
      <w:pPr>
        <w:widowControl w:val="0"/>
        <w:numPr>
          <w:ilvl w:val="0"/>
          <w:numId w:val="1"/>
        </w:numPr>
        <w:spacing w:before="120" w:after="120"/>
        <w:jc w:val="both"/>
        <w:rPr>
          <w:b/>
          <w:sz w:val="28"/>
          <w:szCs w:val="28"/>
          <w:lang w:val="vi-VN"/>
        </w:rPr>
      </w:pPr>
      <w:bookmarkStart w:id="1" w:name="_Toc239215500"/>
      <w:bookmarkStart w:id="2" w:name="_Toc239215752"/>
      <w:bookmarkEnd w:id="1"/>
      <w:bookmarkEnd w:id="2"/>
      <w:r w:rsidRPr="00E2242B">
        <w:rPr>
          <w:b/>
          <w:sz w:val="28"/>
          <w:szCs w:val="28"/>
          <w:lang w:val="vi-VN"/>
        </w:rPr>
        <w:t xml:space="preserve"> </w:t>
      </w:r>
      <w:r w:rsidR="00DC5878" w:rsidRPr="008C75A5">
        <w:rPr>
          <w:b/>
          <w:sz w:val="28"/>
          <w:szCs w:val="28"/>
          <w:lang w:val="vi-VN"/>
        </w:rPr>
        <w:t xml:space="preserve">Sửa đổi, bổ sung một số điều của </w:t>
      </w:r>
      <w:r w:rsidR="00DC47B9" w:rsidRPr="00DC47B9">
        <w:rPr>
          <w:b/>
          <w:sz w:val="28"/>
          <w:szCs w:val="28"/>
          <w:lang w:val="vi-VN"/>
        </w:rPr>
        <w:t xml:space="preserve">Thông tư số </w:t>
      </w:r>
      <w:r w:rsidR="00F32276">
        <w:rPr>
          <w:b/>
          <w:sz w:val="28"/>
          <w:szCs w:val="28"/>
        </w:rPr>
        <w:t>10</w:t>
      </w:r>
      <w:r w:rsidR="00DC47B9" w:rsidRPr="00DC47B9">
        <w:rPr>
          <w:b/>
          <w:sz w:val="28"/>
          <w:szCs w:val="28"/>
          <w:lang w:val="vi-VN"/>
        </w:rPr>
        <w:t xml:space="preserve">/2025/TT-BCT ngày 01 tháng 02 năm 2025 của Bộ trưởng Bộ Công Thương </w:t>
      </w:r>
      <w:r w:rsidR="001941CF" w:rsidRPr="001941CF">
        <w:rPr>
          <w:b/>
          <w:sz w:val="28"/>
          <w:szCs w:val="28"/>
        </w:rPr>
        <w:t>quy định phương pháp xác định và nguyên tắc áp dụng biểu giá chi phí tránh được cho các nhà máy điện năng lượng tái tạo nhỏ; nội dung chính của hợp đồng mua bán điện</w:t>
      </w:r>
    </w:p>
    <w:p w14:paraId="3C7B0324" w14:textId="302F11F5" w:rsidR="009B07C2" w:rsidRDefault="009B07C2" w:rsidP="00A713EA">
      <w:pPr>
        <w:widowControl w:val="0"/>
        <w:spacing w:before="120" w:after="120"/>
        <w:ind w:firstLine="567"/>
        <w:jc w:val="both"/>
        <w:rPr>
          <w:sz w:val="28"/>
          <w:szCs w:val="28"/>
        </w:rPr>
      </w:pPr>
      <w:r>
        <w:rPr>
          <w:sz w:val="28"/>
          <w:szCs w:val="28"/>
        </w:rPr>
        <w:t xml:space="preserve">1. </w:t>
      </w:r>
      <w:r w:rsidR="00533229">
        <w:rPr>
          <w:sz w:val="28"/>
          <w:szCs w:val="28"/>
        </w:rPr>
        <w:t>Sửa đổi b</w:t>
      </w:r>
      <w:r>
        <w:rPr>
          <w:sz w:val="28"/>
          <w:szCs w:val="28"/>
        </w:rPr>
        <w:t>ổ sung</w:t>
      </w:r>
      <w:r w:rsidR="0076092F">
        <w:rPr>
          <w:sz w:val="28"/>
          <w:szCs w:val="28"/>
        </w:rPr>
        <w:t xml:space="preserve"> </w:t>
      </w:r>
      <w:r w:rsidR="00CD39D9">
        <w:rPr>
          <w:sz w:val="28"/>
          <w:szCs w:val="28"/>
        </w:rPr>
        <w:t>khoản 7, khoản 8</w:t>
      </w:r>
      <w:r w:rsidR="006F1BE5">
        <w:rPr>
          <w:sz w:val="28"/>
          <w:szCs w:val="28"/>
        </w:rPr>
        <w:t xml:space="preserve"> </w:t>
      </w:r>
      <w:r w:rsidR="00CD39D9">
        <w:rPr>
          <w:sz w:val="28"/>
          <w:szCs w:val="28"/>
        </w:rPr>
        <w:t xml:space="preserve">và </w:t>
      </w:r>
      <w:r>
        <w:rPr>
          <w:sz w:val="28"/>
          <w:szCs w:val="28"/>
        </w:rPr>
        <w:t>khoản 1</w:t>
      </w:r>
      <w:r w:rsidR="00533229">
        <w:rPr>
          <w:sz w:val="28"/>
          <w:szCs w:val="28"/>
        </w:rPr>
        <w:t>0</w:t>
      </w:r>
      <w:r>
        <w:rPr>
          <w:sz w:val="28"/>
          <w:szCs w:val="28"/>
        </w:rPr>
        <w:t xml:space="preserve"> Điều </w:t>
      </w:r>
      <w:r w:rsidR="00533229">
        <w:rPr>
          <w:sz w:val="28"/>
          <w:szCs w:val="28"/>
        </w:rPr>
        <w:t>2</w:t>
      </w:r>
      <w:r>
        <w:rPr>
          <w:sz w:val="28"/>
          <w:szCs w:val="28"/>
        </w:rPr>
        <w:t xml:space="preserve"> như sau:</w:t>
      </w:r>
    </w:p>
    <w:p w14:paraId="7F48B0C7" w14:textId="4C247FDE" w:rsidR="00CD39D9" w:rsidRDefault="00FF1BCB" w:rsidP="00CD39D9">
      <w:pPr>
        <w:tabs>
          <w:tab w:val="num" w:pos="851"/>
          <w:tab w:val="left" w:pos="993"/>
        </w:tabs>
        <w:spacing w:before="120" w:after="120"/>
        <w:ind w:left="567"/>
        <w:jc w:val="both"/>
        <w:rPr>
          <w:sz w:val="28"/>
          <w:szCs w:val="28"/>
        </w:rPr>
      </w:pPr>
      <w:r w:rsidRPr="00206A8B">
        <w:rPr>
          <w:sz w:val="28"/>
          <w:szCs w:val="28"/>
        </w:rPr>
        <w:t>“</w:t>
      </w:r>
      <w:r w:rsidR="00CD39D9" w:rsidRPr="00C23F04">
        <w:rPr>
          <w:sz w:val="28"/>
          <w:szCs w:val="28"/>
        </w:rPr>
        <w:t>7.</w:t>
      </w:r>
      <w:r w:rsidR="00CD39D9" w:rsidRPr="00CD39D9">
        <w:rPr>
          <w:i/>
          <w:sz w:val="28"/>
          <w:szCs w:val="28"/>
        </w:rPr>
        <w:t xml:space="preserve"> </w:t>
      </w:r>
      <w:r w:rsidR="00CD39D9" w:rsidRPr="00DF4964">
        <w:rPr>
          <w:i/>
          <w:sz w:val="28"/>
          <w:szCs w:val="28"/>
        </w:rPr>
        <w:t>Mùa mưa</w:t>
      </w:r>
      <w:r w:rsidR="00CD39D9">
        <w:rPr>
          <w:sz w:val="28"/>
          <w:szCs w:val="28"/>
        </w:rPr>
        <w:t xml:space="preserve">: </w:t>
      </w:r>
    </w:p>
    <w:p w14:paraId="77DC3938" w14:textId="006D042D" w:rsidR="00DA700F" w:rsidRPr="00BE45AE" w:rsidRDefault="003956D8" w:rsidP="00A6414E">
      <w:pPr>
        <w:widowControl w:val="0"/>
        <w:spacing w:before="120" w:after="60"/>
        <w:ind w:firstLine="720"/>
        <w:jc w:val="both"/>
        <w:rPr>
          <w:sz w:val="28"/>
          <w:szCs w:val="28"/>
        </w:rPr>
      </w:pPr>
      <w:r>
        <w:rPr>
          <w:sz w:val="28"/>
          <w:szCs w:val="28"/>
        </w:rPr>
        <w:t xml:space="preserve">a) </w:t>
      </w:r>
      <w:r w:rsidR="00DA700F" w:rsidRPr="00BE45AE">
        <w:rPr>
          <w:sz w:val="28"/>
          <w:szCs w:val="28"/>
        </w:rPr>
        <w:t xml:space="preserve">Miền Bắc được tính từ ngày </w:t>
      </w:r>
      <w:r w:rsidR="00AF499C" w:rsidRPr="00A6414E">
        <w:rPr>
          <w:sz w:val="28"/>
          <w:szCs w:val="28"/>
        </w:rPr>
        <w:t>01</w:t>
      </w:r>
      <w:r w:rsidR="00DA700F" w:rsidRPr="00BE45AE">
        <w:rPr>
          <w:sz w:val="28"/>
          <w:szCs w:val="28"/>
        </w:rPr>
        <w:t xml:space="preserve"> tháng </w:t>
      </w:r>
      <w:r w:rsidR="00AF499C" w:rsidRPr="00A6414E">
        <w:rPr>
          <w:sz w:val="28"/>
          <w:szCs w:val="28"/>
        </w:rPr>
        <w:t>7</w:t>
      </w:r>
      <w:r w:rsidR="00DA700F" w:rsidRPr="00BE45AE">
        <w:rPr>
          <w:sz w:val="28"/>
          <w:szCs w:val="28"/>
        </w:rPr>
        <w:t xml:space="preserve"> </w:t>
      </w:r>
      <w:r w:rsidR="00DA700F" w:rsidRPr="00A6414E">
        <w:rPr>
          <w:sz w:val="28"/>
          <w:szCs w:val="28"/>
        </w:rPr>
        <w:t xml:space="preserve">đến </w:t>
      </w:r>
      <w:r w:rsidR="009E783E">
        <w:rPr>
          <w:sz w:val="28"/>
          <w:szCs w:val="28"/>
        </w:rPr>
        <w:t xml:space="preserve">hết </w:t>
      </w:r>
      <w:r w:rsidR="00DA700F" w:rsidRPr="00A6414E">
        <w:rPr>
          <w:sz w:val="28"/>
          <w:szCs w:val="28"/>
        </w:rPr>
        <w:t xml:space="preserve">ngày </w:t>
      </w:r>
      <w:r w:rsidR="00AF499C" w:rsidRPr="00A6414E">
        <w:rPr>
          <w:sz w:val="28"/>
          <w:szCs w:val="28"/>
        </w:rPr>
        <w:t>31</w:t>
      </w:r>
      <w:r w:rsidR="00DA700F" w:rsidRPr="00BE45AE">
        <w:rPr>
          <w:sz w:val="28"/>
          <w:szCs w:val="28"/>
        </w:rPr>
        <w:t xml:space="preserve"> tháng </w:t>
      </w:r>
      <w:r w:rsidR="00AF499C" w:rsidRPr="00A6414E">
        <w:rPr>
          <w:sz w:val="28"/>
          <w:szCs w:val="28"/>
        </w:rPr>
        <w:t>10</w:t>
      </w:r>
      <w:r>
        <w:rPr>
          <w:sz w:val="28"/>
          <w:szCs w:val="28"/>
        </w:rPr>
        <w:t>.</w:t>
      </w:r>
    </w:p>
    <w:p w14:paraId="346F0857" w14:textId="67D8B2FB" w:rsidR="003956D8" w:rsidRDefault="003956D8" w:rsidP="00A6414E">
      <w:pPr>
        <w:widowControl w:val="0"/>
        <w:spacing w:before="120" w:after="60"/>
        <w:ind w:firstLine="720"/>
        <w:jc w:val="both"/>
        <w:rPr>
          <w:sz w:val="28"/>
          <w:szCs w:val="28"/>
        </w:rPr>
      </w:pPr>
      <w:r>
        <w:rPr>
          <w:sz w:val="28"/>
          <w:szCs w:val="28"/>
        </w:rPr>
        <w:t xml:space="preserve">b) </w:t>
      </w:r>
      <w:r w:rsidR="00DA700F" w:rsidRPr="00BE45AE">
        <w:rPr>
          <w:sz w:val="28"/>
          <w:szCs w:val="28"/>
        </w:rPr>
        <w:t xml:space="preserve">Miền Trung được tính từ ngày </w:t>
      </w:r>
      <w:r w:rsidR="00F07A11">
        <w:rPr>
          <w:sz w:val="28"/>
          <w:szCs w:val="28"/>
        </w:rPr>
        <w:t>15</w:t>
      </w:r>
      <w:r w:rsidR="00AF499C" w:rsidRPr="00A6414E">
        <w:rPr>
          <w:sz w:val="28"/>
          <w:szCs w:val="28"/>
        </w:rPr>
        <w:t xml:space="preserve"> tháng 8 đến </w:t>
      </w:r>
      <w:r w:rsidR="009E783E">
        <w:rPr>
          <w:sz w:val="28"/>
          <w:szCs w:val="28"/>
        </w:rPr>
        <w:t xml:space="preserve">hết </w:t>
      </w:r>
      <w:r w:rsidR="00AF499C" w:rsidRPr="00A6414E">
        <w:rPr>
          <w:sz w:val="28"/>
          <w:szCs w:val="28"/>
        </w:rPr>
        <w:t xml:space="preserve">ngày </w:t>
      </w:r>
      <w:r w:rsidR="00F07A11">
        <w:rPr>
          <w:sz w:val="28"/>
          <w:szCs w:val="28"/>
        </w:rPr>
        <w:t>15</w:t>
      </w:r>
      <w:r w:rsidR="00AF499C" w:rsidRPr="00A6414E">
        <w:rPr>
          <w:sz w:val="28"/>
          <w:szCs w:val="28"/>
        </w:rPr>
        <w:t xml:space="preserve"> tháng 12</w:t>
      </w:r>
      <w:r>
        <w:rPr>
          <w:sz w:val="28"/>
          <w:szCs w:val="28"/>
        </w:rPr>
        <w:t>.</w:t>
      </w:r>
    </w:p>
    <w:p w14:paraId="5CA6F237" w14:textId="784C3377" w:rsidR="003956D8" w:rsidRDefault="003956D8" w:rsidP="00A6414E">
      <w:pPr>
        <w:widowControl w:val="0"/>
        <w:spacing w:before="120" w:after="60"/>
        <w:ind w:firstLine="720"/>
        <w:jc w:val="both"/>
        <w:rPr>
          <w:sz w:val="28"/>
          <w:szCs w:val="28"/>
        </w:rPr>
      </w:pPr>
      <w:r>
        <w:rPr>
          <w:sz w:val="28"/>
          <w:szCs w:val="28"/>
        </w:rPr>
        <w:t xml:space="preserve">c) </w:t>
      </w:r>
      <w:r w:rsidRPr="00073608">
        <w:rPr>
          <w:sz w:val="28"/>
          <w:szCs w:val="28"/>
        </w:rPr>
        <w:t xml:space="preserve">Miền Nam được tính từ ngày 01 tháng 8 đến </w:t>
      </w:r>
      <w:r w:rsidR="009E783E">
        <w:rPr>
          <w:sz w:val="28"/>
          <w:szCs w:val="28"/>
        </w:rPr>
        <w:t xml:space="preserve">hết </w:t>
      </w:r>
      <w:r w:rsidRPr="00073608">
        <w:rPr>
          <w:sz w:val="28"/>
          <w:szCs w:val="28"/>
        </w:rPr>
        <w:t xml:space="preserve">ngày </w:t>
      </w:r>
      <w:r w:rsidR="009E783E">
        <w:rPr>
          <w:sz w:val="28"/>
          <w:szCs w:val="28"/>
        </w:rPr>
        <w:t>01</w:t>
      </w:r>
      <w:r w:rsidRPr="00073608">
        <w:rPr>
          <w:sz w:val="28"/>
          <w:szCs w:val="28"/>
        </w:rPr>
        <w:t xml:space="preserve"> </w:t>
      </w:r>
      <w:r w:rsidR="009E783E">
        <w:rPr>
          <w:sz w:val="28"/>
          <w:szCs w:val="28"/>
        </w:rPr>
        <w:t>tháng 12</w:t>
      </w:r>
      <w:r>
        <w:rPr>
          <w:sz w:val="28"/>
          <w:szCs w:val="28"/>
        </w:rPr>
        <w:t>.</w:t>
      </w:r>
    </w:p>
    <w:p w14:paraId="7F94E914" w14:textId="6913F3A9" w:rsidR="00CD39D9" w:rsidRDefault="00CD39D9" w:rsidP="00A6414E">
      <w:pPr>
        <w:pStyle w:val="ListParagraph"/>
        <w:spacing w:before="120"/>
        <w:rPr>
          <w:i/>
          <w:sz w:val="28"/>
          <w:szCs w:val="28"/>
        </w:rPr>
      </w:pPr>
      <w:r w:rsidRPr="00C23F04">
        <w:rPr>
          <w:sz w:val="28"/>
          <w:szCs w:val="28"/>
        </w:rPr>
        <w:t>8.</w:t>
      </w:r>
      <w:r>
        <w:rPr>
          <w:i/>
          <w:sz w:val="28"/>
          <w:szCs w:val="28"/>
        </w:rPr>
        <w:t xml:space="preserve"> </w:t>
      </w:r>
      <w:r w:rsidRPr="00DF4964">
        <w:rPr>
          <w:i/>
          <w:sz w:val="28"/>
          <w:szCs w:val="28"/>
        </w:rPr>
        <w:t>Mùa khô</w:t>
      </w:r>
      <w:r>
        <w:rPr>
          <w:i/>
          <w:sz w:val="28"/>
          <w:szCs w:val="28"/>
        </w:rPr>
        <w:t>:</w:t>
      </w:r>
    </w:p>
    <w:p w14:paraId="2D1FB81C" w14:textId="7A13A228" w:rsidR="00DA700F" w:rsidRDefault="00DA700F" w:rsidP="00A6414E">
      <w:pPr>
        <w:widowControl w:val="0"/>
        <w:spacing w:before="120" w:after="60"/>
        <w:ind w:firstLine="720"/>
        <w:jc w:val="both"/>
        <w:rPr>
          <w:sz w:val="28"/>
          <w:szCs w:val="28"/>
        </w:rPr>
      </w:pPr>
      <w:r>
        <w:rPr>
          <w:sz w:val="28"/>
          <w:szCs w:val="28"/>
        </w:rPr>
        <w:t xml:space="preserve">a) </w:t>
      </w:r>
      <w:r w:rsidRPr="00CD39D9">
        <w:rPr>
          <w:sz w:val="28"/>
          <w:szCs w:val="28"/>
        </w:rPr>
        <w:t xml:space="preserve">Miền Bắc </w:t>
      </w:r>
      <w:r w:rsidRPr="00DF4964">
        <w:rPr>
          <w:sz w:val="28"/>
          <w:szCs w:val="28"/>
        </w:rPr>
        <w:t xml:space="preserve">được tính từ ngày </w:t>
      </w:r>
      <w:r w:rsidR="00AF499C" w:rsidRPr="00AF499C">
        <w:rPr>
          <w:sz w:val="28"/>
          <w:szCs w:val="28"/>
        </w:rPr>
        <w:t xml:space="preserve">01 tháng 11 đến </w:t>
      </w:r>
      <w:r w:rsidR="009E783E">
        <w:rPr>
          <w:sz w:val="28"/>
          <w:szCs w:val="28"/>
        </w:rPr>
        <w:t xml:space="preserve">hết </w:t>
      </w:r>
      <w:r w:rsidR="00AF499C" w:rsidRPr="00AF499C">
        <w:rPr>
          <w:sz w:val="28"/>
          <w:szCs w:val="28"/>
        </w:rPr>
        <w:t>ngày 30 tháng 6</w:t>
      </w:r>
      <w:r w:rsidRPr="00DF4964">
        <w:rPr>
          <w:sz w:val="28"/>
          <w:szCs w:val="28"/>
        </w:rPr>
        <w:t xml:space="preserve"> năm sau.</w:t>
      </w:r>
    </w:p>
    <w:p w14:paraId="34E6E31D" w14:textId="0C416CF0" w:rsidR="00DA700F" w:rsidRDefault="00DA700F" w:rsidP="00A6414E">
      <w:pPr>
        <w:widowControl w:val="0"/>
        <w:spacing w:before="120" w:after="60"/>
        <w:ind w:firstLine="720"/>
        <w:jc w:val="both"/>
        <w:rPr>
          <w:sz w:val="28"/>
          <w:szCs w:val="28"/>
        </w:rPr>
      </w:pPr>
      <w:r>
        <w:rPr>
          <w:sz w:val="28"/>
          <w:szCs w:val="28"/>
        </w:rPr>
        <w:t xml:space="preserve">b) </w:t>
      </w:r>
      <w:r w:rsidRPr="00CD39D9">
        <w:rPr>
          <w:sz w:val="28"/>
          <w:szCs w:val="28"/>
        </w:rPr>
        <w:t xml:space="preserve">Miền </w:t>
      </w:r>
      <w:r>
        <w:rPr>
          <w:sz w:val="28"/>
          <w:szCs w:val="28"/>
        </w:rPr>
        <w:t>Trung</w:t>
      </w:r>
      <w:r w:rsidRPr="00CD39D9">
        <w:rPr>
          <w:sz w:val="28"/>
          <w:szCs w:val="28"/>
        </w:rPr>
        <w:t xml:space="preserve"> </w:t>
      </w:r>
      <w:r w:rsidRPr="00DF4964">
        <w:rPr>
          <w:sz w:val="28"/>
          <w:szCs w:val="28"/>
        </w:rPr>
        <w:t xml:space="preserve">được tính từ ngày </w:t>
      </w:r>
      <w:r w:rsidR="003A080B">
        <w:rPr>
          <w:sz w:val="28"/>
          <w:szCs w:val="28"/>
        </w:rPr>
        <w:t>16</w:t>
      </w:r>
      <w:r w:rsidRPr="00CD39D9">
        <w:rPr>
          <w:sz w:val="28"/>
          <w:szCs w:val="28"/>
        </w:rPr>
        <w:t xml:space="preserve"> tháng </w:t>
      </w:r>
      <w:r w:rsidR="00AF499C">
        <w:rPr>
          <w:sz w:val="28"/>
          <w:szCs w:val="28"/>
        </w:rPr>
        <w:t>12</w:t>
      </w:r>
      <w:r>
        <w:rPr>
          <w:sz w:val="28"/>
          <w:szCs w:val="28"/>
        </w:rPr>
        <w:t xml:space="preserve"> </w:t>
      </w:r>
      <w:r w:rsidRPr="00CD39D9">
        <w:rPr>
          <w:sz w:val="28"/>
          <w:szCs w:val="28"/>
        </w:rPr>
        <w:t xml:space="preserve">đến </w:t>
      </w:r>
      <w:r w:rsidR="009E783E">
        <w:rPr>
          <w:sz w:val="28"/>
          <w:szCs w:val="28"/>
        </w:rPr>
        <w:t xml:space="preserve">hết </w:t>
      </w:r>
      <w:r w:rsidRPr="00CD39D9">
        <w:rPr>
          <w:sz w:val="28"/>
          <w:szCs w:val="28"/>
        </w:rPr>
        <w:t xml:space="preserve">ngày </w:t>
      </w:r>
      <w:r w:rsidR="003956D8">
        <w:rPr>
          <w:sz w:val="28"/>
          <w:szCs w:val="28"/>
        </w:rPr>
        <w:t>1</w:t>
      </w:r>
      <w:r w:rsidR="003A080B">
        <w:rPr>
          <w:sz w:val="28"/>
          <w:szCs w:val="28"/>
        </w:rPr>
        <w:t>4</w:t>
      </w:r>
      <w:r w:rsidRPr="00CD39D9">
        <w:rPr>
          <w:sz w:val="28"/>
          <w:szCs w:val="28"/>
        </w:rPr>
        <w:t xml:space="preserve"> tháng </w:t>
      </w:r>
      <w:r w:rsidR="003956D8">
        <w:rPr>
          <w:sz w:val="28"/>
          <w:szCs w:val="28"/>
        </w:rPr>
        <w:t>8</w:t>
      </w:r>
      <w:r w:rsidR="009372B6">
        <w:rPr>
          <w:sz w:val="28"/>
          <w:szCs w:val="28"/>
        </w:rPr>
        <w:t xml:space="preserve"> </w:t>
      </w:r>
      <w:r w:rsidRPr="00DF4964">
        <w:rPr>
          <w:sz w:val="28"/>
          <w:szCs w:val="28"/>
        </w:rPr>
        <w:t>năm sau.</w:t>
      </w:r>
    </w:p>
    <w:p w14:paraId="42D8051C" w14:textId="585786E4" w:rsidR="00CD39D9" w:rsidRPr="00AB0733" w:rsidRDefault="00DA700F" w:rsidP="00A6414E">
      <w:pPr>
        <w:widowControl w:val="0"/>
        <w:spacing w:before="120" w:after="60"/>
        <w:ind w:firstLine="720"/>
        <w:jc w:val="both"/>
        <w:rPr>
          <w:sz w:val="28"/>
          <w:szCs w:val="28"/>
          <w:highlight w:val="yellow"/>
        </w:rPr>
      </w:pPr>
      <w:r>
        <w:rPr>
          <w:sz w:val="28"/>
          <w:szCs w:val="28"/>
        </w:rPr>
        <w:lastRenderedPageBreak/>
        <w:t xml:space="preserve">c) </w:t>
      </w:r>
      <w:r w:rsidRPr="00CD39D9">
        <w:rPr>
          <w:sz w:val="28"/>
          <w:szCs w:val="28"/>
        </w:rPr>
        <w:t xml:space="preserve">Miền </w:t>
      </w:r>
      <w:r>
        <w:rPr>
          <w:sz w:val="28"/>
          <w:szCs w:val="28"/>
        </w:rPr>
        <w:t>Nam</w:t>
      </w:r>
      <w:r w:rsidRPr="00CD39D9">
        <w:rPr>
          <w:sz w:val="28"/>
          <w:szCs w:val="28"/>
        </w:rPr>
        <w:t xml:space="preserve"> </w:t>
      </w:r>
      <w:r w:rsidRPr="00DF4964">
        <w:rPr>
          <w:sz w:val="28"/>
          <w:szCs w:val="28"/>
        </w:rPr>
        <w:t xml:space="preserve">được tính từ ngày </w:t>
      </w:r>
      <w:r w:rsidR="003956D8">
        <w:rPr>
          <w:sz w:val="28"/>
          <w:szCs w:val="28"/>
        </w:rPr>
        <w:t>0</w:t>
      </w:r>
      <w:r w:rsidR="009E783E">
        <w:rPr>
          <w:sz w:val="28"/>
          <w:szCs w:val="28"/>
        </w:rPr>
        <w:t>2</w:t>
      </w:r>
      <w:r w:rsidRPr="00CD39D9">
        <w:rPr>
          <w:sz w:val="28"/>
          <w:szCs w:val="28"/>
        </w:rPr>
        <w:t xml:space="preserve"> tháng </w:t>
      </w:r>
      <w:r w:rsidR="003956D8">
        <w:rPr>
          <w:sz w:val="28"/>
          <w:szCs w:val="28"/>
        </w:rPr>
        <w:t>12</w:t>
      </w:r>
      <w:r>
        <w:rPr>
          <w:sz w:val="28"/>
          <w:szCs w:val="28"/>
        </w:rPr>
        <w:t xml:space="preserve"> </w:t>
      </w:r>
      <w:r w:rsidRPr="00CD39D9">
        <w:rPr>
          <w:sz w:val="28"/>
          <w:szCs w:val="28"/>
        </w:rPr>
        <w:t xml:space="preserve">đến </w:t>
      </w:r>
      <w:r w:rsidR="009E783E">
        <w:rPr>
          <w:sz w:val="28"/>
          <w:szCs w:val="28"/>
        </w:rPr>
        <w:t xml:space="preserve">hết </w:t>
      </w:r>
      <w:r w:rsidRPr="00CD39D9">
        <w:rPr>
          <w:sz w:val="28"/>
          <w:szCs w:val="28"/>
        </w:rPr>
        <w:t xml:space="preserve">ngày </w:t>
      </w:r>
      <w:r w:rsidR="003956D8">
        <w:rPr>
          <w:sz w:val="28"/>
          <w:szCs w:val="28"/>
        </w:rPr>
        <w:t>31</w:t>
      </w:r>
      <w:r w:rsidRPr="00CD39D9">
        <w:rPr>
          <w:sz w:val="28"/>
          <w:szCs w:val="28"/>
        </w:rPr>
        <w:t xml:space="preserve"> tháng </w:t>
      </w:r>
      <w:r w:rsidR="003956D8">
        <w:rPr>
          <w:sz w:val="28"/>
          <w:szCs w:val="28"/>
        </w:rPr>
        <w:t>7</w:t>
      </w:r>
      <w:r w:rsidRPr="00DF4964">
        <w:rPr>
          <w:sz w:val="28"/>
          <w:szCs w:val="28"/>
        </w:rPr>
        <w:t xml:space="preserve"> năm sau.</w:t>
      </w:r>
    </w:p>
    <w:p w14:paraId="679CCE21" w14:textId="44FCDEB9" w:rsidR="006772EF" w:rsidRDefault="00CD39D9" w:rsidP="009E783E">
      <w:pPr>
        <w:widowControl w:val="0"/>
        <w:spacing w:before="120" w:after="60"/>
        <w:ind w:firstLine="567"/>
        <w:jc w:val="both"/>
        <w:rPr>
          <w:sz w:val="28"/>
          <w:szCs w:val="28"/>
        </w:rPr>
      </w:pPr>
      <w:r w:rsidRPr="00C23F04">
        <w:rPr>
          <w:sz w:val="28"/>
          <w:szCs w:val="28"/>
        </w:rPr>
        <w:t xml:space="preserve">10. </w:t>
      </w:r>
      <w:r w:rsidR="00533229">
        <w:rPr>
          <w:i/>
          <w:sz w:val="28"/>
          <w:szCs w:val="28"/>
        </w:rPr>
        <w:t>Nhà máy năng lượng tái tạo nhỏ</w:t>
      </w:r>
      <w:r w:rsidR="007C2671" w:rsidRPr="00A6414E">
        <w:rPr>
          <w:i/>
          <w:sz w:val="28"/>
          <w:szCs w:val="28"/>
        </w:rPr>
        <w:t xml:space="preserve"> </w:t>
      </w:r>
      <w:r w:rsidR="009E783E">
        <w:rPr>
          <w:sz w:val="28"/>
          <w:szCs w:val="28"/>
        </w:rPr>
        <w:t>là</w:t>
      </w:r>
      <w:r w:rsidR="0089175A" w:rsidRPr="0089175A">
        <w:rPr>
          <w:sz w:val="28"/>
          <w:szCs w:val="28"/>
        </w:rPr>
        <w:t xml:space="preserve"> nhà máy điện năng lượng tái tạo có quy mô công suất được quy định tại các Quyết định do Bộ Công Thương ban hành ở mức hợp lý nhằm khuyến khích sản xuất điện từ năng lượng tái tạo bảo đảm phù hợp với điều kiện kinh tế - xã hội của đất nước trong từng giai đoạn</w:t>
      </w:r>
      <w:r w:rsidR="009E783E">
        <w:rPr>
          <w:sz w:val="28"/>
          <w:szCs w:val="28"/>
        </w:rPr>
        <w:t>.”</w:t>
      </w:r>
    </w:p>
    <w:p w14:paraId="70C480B4" w14:textId="29A73B6F" w:rsidR="004A13C0" w:rsidRDefault="00FC6BE5" w:rsidP="00A713EA">
      <w:pPr>
        <w:widowControl w:val="0"/>
        <w:spacing w:before="60" w:after="60"/>
        <w:ind w:firstLine="567"/>
        <w:jc w:val="both"/>
        <w:rPr>
          <w:sz w:val="28"/>
          <w:szCs w:val="28"/>
        </w:rPr>
      </w:pPr>
      <w:r>
        <w:rPr>
          <w:sz w:val="28"/>
          <w:szCs w:val="28"/>
        </w:rPr>
        <w:t>2</w:t>
      </w:r>
      <w:r w:rsidR="00017913">
        <w:rPr>
          <w:sz w:val="28"/>
          <w:szCs w:val="28"/>
        </w:rPr>
        <w:t xml:space="preserve">. </w:t>
      </w:r>
      <w:r w:rsidR="004A13C0">
        <w:rPr>
          <w:sz w:val="28"/>
          <w:szCs w:val="28"/>
        </w:rPr>
        <w:t>Sửa đổi bổ sung</w:t>
      </w:r>
      <w:r w:rsidR="001C3F5C">
        <w:rPr>
          <w:sz w:val="28"/>
          <w:szCs w:val="28"/>
        </w:rPr>
        <w:t xml:space="preserve"> </w:t>
      </w:r>
      <w:r w:rsidR="004A13C0">
        <w:rPr>
          <w:sz w:val="28"/>
          <w:szCs w:val="28"/>
        </w:rPr>
        <w:t>điểm b khoản 4 Điều 4 như sau:</w:t>
      </w:r>
    </w:p>
    <w:p w14:paraId="6A9E87DC" w14:textId="5B6D59B0" w:rsidR="004A13C0" w:rsidRDefault="004A13C0" w:rsidP="00A713EA">
      <w:pPr>
        <w:widowControl w:val="0"/>
        <w:spacing w:before="60" w:after="60"/>
        <w:ind w:firstLine="567"/>
        <w:jc w:val="both"/>
        <w:rPr>
          <w:sz w:val="28"/>
          <w:szCs w:val="28"/>
        </w:rPr>
      </w:pPr>
      <w:r>
        <w:rPr>
          <w:sz w:val="28"/>
          <w:szCs w:val="28"/>
        </w:rPr>
        <w:t>“</w:t>
      </w:r>
      <w:r w:rsidRPr="00DF4964">
        <w:rPr>
          <w:sz w:val="28"/>
          <w:szCs w:val="28"/>
          <w:lang w:val="vi-VN"/>
        </w:rPr>
        <w:t xml:space="preserve">b) Nghiên cứu, đề xuất và trình Bộ trưởng Bộ Công Thương xem xét, quyết định biểu giá chi phí tránh được </w:t>
      </w:r>
      <w:r w:rsidR="007D0617">
        <w:rPr>
          <w:sz w:val="28"/>
          <w:szCs w:val="28"/>
        </w:rPr>
        <w:t xml:space="preserve">áp dụng cho </w:t>
      </w:r>
      <w:r w:rsidRPr="006B0829">
        <w:rPr>
          <w:i/>
          <w:iCs/>
          <w:sz w:val="28"/>
          <w:szCs w:val="28"/>
          <w:lang w:val="vi-VN"/>
        </w:rPr>
        <w:t>từng loại hình nhà máy điện năng lượng tái tạo nhỏ</w:t>
      </w:r>
      <w:r w:rsidRPr="00372736">
        <w:rPr>
          <w:sz w:val="28"/>
          <w:szCs w:val="28"/>
          <w:lang w:val="vi-VN"/>
        </w:rPr>
        <w:t xml:space="preserve"> </w:t>
      </w:r>
      <w:r w:rsidRPr="004F1B6C">
        <w:rPr>
          <w:sz w:val="28"/>
          <w:szCs w:val="28"/>
          <w:lang w:val="vi-VN"/>
        </w:rPr>
        <w:t>ở mức hợp lý nhằm khuyến khích sản xuất điện từ năng lượng tái tạo, đồng thời đảm bảo biểu giá chi phí tránh được</w:t>
      </w:r>
      <w:r w:rsidRPr="00DF4964">
        <w:rPr>
          <w:sz w:val="28"/>
          <w:szCs w:val="28"/>
          <w:lang w:val="vi-VN"/>
        </w:rPr>
        <w:t xml:space="preserve"> phù hợp với điều kiện kinh tế - xã hội của đất nước trong từng giai đoạn;</w:t>
      </w:r>
      <w:r>
        <w:rPr>
          <w:sz w:val="28"/>
          <w:szCs w:val="28"/>
        </w:rPr>
        <w:t>”.</w:t>
      </w:r>
    </w:p>
    <w:p w14:paraId="22AF3208" w14:textId="32AB0986" w:rsidR="00915564" w:rsidRDefault="00FC6BE5" w:rsidP="00AE6A8E">
      <w:pPr>
        <w:widowControl w:val="0"/>
        <w:spacing w:before="60" w:after="60"/>
        <w:ind w:firstLine="567"/>
        <w:jc w:val="both"/>
        <w:rPr>
          <w:sz w:val="28"/>
          <w:szCs w:val="28"/>
        </w:rPr>
      </w:pPr>
      <w:r>
        <w:rPr>
          <w:sz w:val="28"/>
          <w:szCs w:val="28"/>
        </w:rPr>
        <w:t>3</w:t>
      </w:r>
      <w:r w:rsidR="004A13C0">
        <w:rPr>
          <w:sz w:val="28"/>
          <w:szCs w:val="28"/>
        </w:rPr>
        <w:t xml:space="preserve">. </w:t>
      </w:r>
      <w:r w:rsidR="00915564">
        <w:rPr>
          <w:sz w:val="28"/>
          <w:szCs w:val="28"/>
        </w:rPr>
        <w:t>Bổ sung khoản 3a</w:t>
      </w:r>
      <w:r w:rsidR="00C346FA">
        <w:rPr>
          <w:sz w:val="28"/>
          <w:szCs w:val="28"/>
        </w:rPr>
        <w:t xml:space="preserve"> </w:t>
      </w:r>
      <w:r w:rsidR="00915564">
        <w:rPr>
          <w:sz w:val="28"/>
          <w:szCs w:val="28"/>
        </w:rPr>
        <w:t>Điều 11 như sau:</w:t>
      </w:r>
    </w:p>
    <w:p w14:paraId="0977BF4C" w14:textId="5C2C201D" w:rsidR="00851B09" w:rsidRDefault="00915564" w:rsidP="00BA19DF">
      <w:pPr>
        <w:widowControl w:val="0"/>
        <w:spacing w:before="120" w:after="120"/>
        <w:ind w:firstLine="567"/>
        <w:jc w:val="both"/>
        <w:rPr>
          <w:sz w:val="28"/>
          <w:szCs w:val="28"/>
        </w:rPr>
      </w:pPr>
      <w:r w:rsidRPr="00BA19DF">
        <w:rPr>
          <w:sz w:val="28"/>
          <w:szCs w:val="28"/>
        </w:rPr>
        <w:t xml:space="preserve">“3a) </w:t>
      </w:r>
      <w:r w:rsidR="00DD4A83" w:rsidRPr="00DD4A83">
        <w:rPr>
          <w:sz w:val="28"/>
          <w:szCs w:val="28"/>
        </w:rPr>
        <w:t>Trường hợp đến hết ngày 31</w:t>
      </w:r>
      <w:r w:rsidR="00DD4A83">
        <w:rPr>
          <w:sz w:val="28"/>
          <w:szCs w:val="28"/>
        </w:rPr>
        <w:t xml:space="preserve"> tháng </w:t>
      </w:r>
      <w:r w:rsidR="00DD4A83" w:rsidRPr="00DD4A83">
        <w:rPr>
          <w:sz w:val="28"/>
          <w:szCs w:val="28"/>
        </w:rPr>
        <w:t>12 năm N-1, các nhà máy thủy điện, tổ máy điện (đối với nhà máy thủy điện có nhiều tổ máy) đã ký hợp đồng mua bán điện theo biểu giá chi phí tránh được và vận hành thương mại lớn hơn hoặc bằng 15 năm thì áp dụng biểu giá chi phí tránh được năm N-1 đến hết thời hạn hợp đồng mua bán điện</w:t>
      </w:r>
      <w:r w:rsidR="00851B09" w:rsidRPr="00DD57D8">
        <w:rPr>
          <w:sz w:val="28"/>
          <w:szCs w:val="28"/>
        </w:rPr>
        <w:t>.</w:t>
      </w:r>
      <w:r w:rsidR="00851B09" w:rsidRPr="00956F0C">
        <w:rPr>
          <w:sz w:val="28"/>
          <w:szCs w:val="28"/>
        </w:rPr>
        <w:t>”.</w:t>
      </w:r>
    </w:p>
    <w:p w14:paraId="5BB886B8" w14:textId="1F517BDE" w:rsidR="007D0A5C" w:rsidRPr="00384FE4" w:rsidRDefault="00AE6A8E" w:rsidP="00B82FA1">
      <w:pPr>
        <w:widowControl w:val="0"/>
        <w:spacing w:before="120" w:after="120"/>
        <w:ind w:firstLine="567"/>
        <w:jc w:val="both"/>
        <w:rPr>
          <w:sz w:val="28"/>
          <w:szCs w:val="28"/>
        </w:rPr>
      </w:pPr>
      <w:r>
        <w:rPr>
          <w:sz w:val="28"/>
          <w:szCs w:val="28"/>
        </w:rPr>
        <w:t>4</w:t>
      </w:r>
      <w:r w:rsidR="00075B66" w:rsidRPr="00BA19DF">
        <w:rPr>
          <w:sz w:val="28"/>
          <w:szCs w:val="28"/>
        </w:rPr>
        <w:t xml:space="preserve">. </w:t>
      </w:r>
      <w:r w:rsidR="007D0A5C">
        <w:rPr>
          <w:sz w:val="28"/>
          <w:szCs w:val="28"/>
        </w:rPr>
        <w:t>Sửa đổi tên “</w:t>
      </w:r>
      <w:r w:rsidR="007D0A5C" w:rsidRPr="002C0E96">
        <w:rPr>
          <w:i/>
          <w:sz w:val="28"/>
          <w:szCs w:val="28"/>
        </w:rPr>
        <w:t>Cơ quan quản lý nhà nước về điện tại Bộ Công Thương</w:t>
      </w:r>
      <w:r w:rsidR="007D0A5C">
        <w:rPr>
          <w:sz w:val="28"/>
          <w:szCs w:val="28"/>
        </w:rPr>
        <w:t>” tại khoản 2, khoản 3, khoản 4, khoản 5 Điều 4; Điều 7; khoản 4 Điều 9; khoản 2 Điều 10 Thông tư này và Điều 1 Hợp đồng mua bán điện ban hành kèm theo Thông tư này thành “</w:t>
      </w:r>
      <w:r w:rsidR="007D0A5C" w:rsidRPr="002C0E96">
        <w:rPr>
          <w:i/>
          <w:sz w:val="28"/>
          <w:szCs w:val="28"/>
        </w:rPr>
        <w:t>Cục Điện lực thuộc Bộ Công Thương</w:t>
      </w:r>
      <w:r w:rsidR="007D0A5C">
        <w:rPr>
          <w:sz w:val="28"/>
          <w:szCs w:val="28"/>
        </w:rPr>
        <w:t>”.</w:t>
      </w:r>
    </w:p>
    <w:p w14:paraId="3C900F7A" w14:textId="4A010DBB" w:rsidR="008915E7" w:rsidRPr="00AA141D" w:rsidRDefault="00FE084D" w:rsidP="00FE084D">
      <w:pPr>
        <w:widowControl w:val="0"/>
        <w:spacing w:before="120" w:after="120"/>
        <w:ind w:firstLine="567"/>
        <w:jc w:val="both"/>
        <w:rPr>
          <w:b/>
          <w:sz w:val="28"/>
          <w:szCs w:val="28"/>
        </w:rPr>
      </w:pPr>
      <w:r w:rsidRPr="00AA141D">
        <w:rPr>
          <w:b/>
          <w:sz w:val="28"/>
          <w:szCs w:val="28"/>
        </w:rPr>
        <w:t xml:space="preserve">Điều 2. </w:t>
      </w:r>
      <w:r w:rsidR="008915E7" w:rsidRPr="00AA141D">
        <w:rPr>
          <w:b/>
          <w:sz w:val="28"/>
          <w:szCs w:val="28"/>
        </w:rPr>
        <w:t>Điều khoản chuyển tiếp</w:t>
      </w:r>
    </w:p>
    <w:p w14:paraId="0BEDAD6B" w14:textId="4C3C5247" w:rsidR="008915E7" w:rsidRPr="00AA141D" w:rsidRDefault="008915E7" w:rsidP="008915E7">
      <w:pPr>
        <w:widowControl w:val="0"/>
        <w:spacing w:before="120" w:after="120"/>
        <w:ind w:firstLine="567"/>
        <w:jc w:val="both"/>
        <w:rPr>
          <w:i/>
          <w:sz w:val="28"/>
          <w:szCs w:val="28"/>
        </w:rPr>
      </w:pPr>
      <w:r w:rsidRPr="00AA141D">
        <w:rPr>
          <w:i/>
          <w:sz w:val="28"/>
          <w:szCs w:val="28"/>
        </w:rPr>
        <w:t>1. Đ</w:t>
      </w:r>
      <w:r w:rsidR="00D537BE" w:rsidRPr="00AA141D">
        <w:rPr>
          <w:i/>
          <w:sz w:val="28"/>
          <w:szCs w:val="28"/>
        </w:rPr>
        <w:t xml:space="preserve">ối với các nhà máy </w:t>
      </w:r>
      <w:r w:rsidR="00D537BE" w:rsidRPr="00AA141D">
        <w:rPr>
          <w:i/>
          <w:sz w:val="28"/>
          <w:szCs w:val="28"/>
          <w:lang w:val="vi-VN"/>
        </w:rPr>
        <w:t>thủy điện nhỏ</w:t>
      </w:r>
      <w:r w:rsidR="00D537BE" w:rsidRPr="00AA141D">
        <w:rPr>
          <w:i/>
          <w:sz w:val="28"/>
          <w:szCs w:val="28"/>
        </w:rPr>
        <w:t>,</w:t>
      </w:r>
      <w:r w:rsidR="00D537BE" w:rsidRPr="00AA141D">
        <w:rPr>
          <w:i/>
          <w:sz w:val="28"/>
          <w:szCs w:val="28"/>
          <w:lang w:val="vi-VN"/>
        </w:rPr>
        <w:t xml:space="preserve"> cụm thủy điện bậc thang có các nhà máy thủy điện trong cụm đã đưa vào vận hành, ký hợp đồng mua bán điện theo biểu giá chi phí tránh được</w:t>
      </w:r>
      <w:r w:rsidRPr="00AA141D">
        <w:rPr>
          <w:i/>
          <w:sz w:val="28"/>
          <w:szCs w:val="28"/>
        </w:rPr>
        <w:t xml:space="preserve"> được ban hành và áp dụng trước thời điểm sáp nhập hoặc điều chỉnh địa giới hành chính cấp tỉnh</w:t>
      </w:r>
      <w:r w:rsidR="00015279" w:rsidRPr="00AA141D">
        <w:rPr>
          <w:i/>
          <w:sz w:val="28"/>
          <w:szCs w:val="28"/>
        </w:rPr>
        <w:t>, t</w:t>
      </w:r>
      <w:r w:rsidRPr="00AA141D">
        <w:rPr>
          <w:i/>
          <w:sz w:val="28"/>
          <w:szCs w:val="28"/>
        </w:rPr>
        <w:t xml:space="preserve">iếp tục áp dụng Biểu giá chi phí tránh được theo miền hoặc địa bàn hành chính đã được xác định trong hợp đồng mua bán điện trước thời điểm sáp nhập tỉnh. Việc sáp nhập </w:t>
      </w:r>
      <w:r w:rsidR="00015279" w:rsidRPr="00AA141D">
        <w:rPr>
          <w:i/>
          <w:sz w:val="28"/>
          <w:szCs w:val="28"/>
        </w:rPr>
        <w:t xml:space="preserve">tỉnh </w:t>
      </w:r>
      <w:r w:rsidRPr="00AA141D">
        <w:rPr>
          <w:i/>
          <w:sz w:val="28"/>
          <w:szCs w:val="28"/>
        </w:rPr>
        <w:t xml:space="preserve">hoặc điều chỉnh địa giới hành chính không làm thay đổi </w:t>
      </w:r>
      <w:r w:rsidR="00015279" w:rsidRPr="00AA141D">
        <w:rPr>
          <w:i/>
          <w:sz w:val="28"/>
          <w:szCs w:val="28"/>
        </w:rPr>
        <w:t xml:space="preserve">việc áp dụng </w:t>
      </w:r>
      <w:r w:rsidRPr="00AA141D">
        <w:rPr>
          <w:i/>
          <w:sz w:val="28"/>
          <w:szCs w:val="28"/>
        </w:rPr>
        <w:t>biểu giá</w:t>
      </w:r>
      <w:r w:rsidR="00015279" w:rsidRPr="00AA141D">
        <w:rPr>
          <w:i/>
          <w:sz w:val="28"/>
          <w:szCs w:val="28"/>
        </w:rPr>
        <w:t xml:space="preserve"> chi phí tránh được hiện hành</w:t>
      </w:r>
      <w:r w:rsidRPr="00AA141D">
        <w:rPr>
          <w:i/>
          <w:sz w:val="28"/>
          <w:szCs w:val="28"/>
        </w:rPr>
        <w:t>.</w:t>
      </w:r>
    </w:p>
    <w:p w14:paraId="606842AC" w14:textId="65352C15" w:rsidR="00075B66" w:rsidRPr="00AA141D" w:rsidRDefault="00D90BB4" w:rsidP="00F15335">
      <w:pPr>
        <w:widowControl w:val="0"/>
        <w:spacing w:before="120" w:after="120"/>
        <w:ind w:firstLine="567"/>
        <w:jc w:val="both"/>
        <w:rPr>
          <w:i/>
          <w:sz w:val="28"/>
          <w:szCs w:val="28"/>
        </w:rPr>
      </w:pPr>
      <w:r>
        <w:rPr>
          <w:i/>
          <w:sz w:val="28"/>
          <w:szCs w:val="28"/>
        </w:rPr>
        <w:t>2</w:t>
      </w:r>
      <w:r w:rsidR="00075B66" w:rsidRPr="00AA141D">
        <w:rPr>
          <w:i/>
          <w:sz w:val="28"/>
          <w:szCs w:val="28"/>
        </w:rPr>
        <w:t xml:space="preserve">. </w:t>
      </w:r>
      <w:r w:rsidR="00F15335">
        <w:rPr>
          <w:i/>
          <w:sz w:val="28"/>
          <w:szCs w:val="28"/>
        </w:rPr>
        <w:t>Trường hợp có quy định mới về công suất của nhà máy thủy điện nhỏ do Bộ Công Thương ban hành có sự thay đổi so với</w:t>
      </w:r>
      <w:r w:rsidR="003B0878" w:rsidRPr="003B0878">
        <w:rPr>
          <w:i/>
          <w:sz w:val="28"/>
          <w:szCs w:val="28"/>
        </w:rPr>
        <w:t xml:space="preserve"> Quyết định số 2394/QĐ-BCN ngày 01 tháng 9 năm 2006 của Bộ Công nghiệp </w:t>
      </w:r>
      <w:r w:rsidR="00F15335">
        <w:rPr>
          <w:i/>
          <w:sz w:val="28"/>
          <w:szCs w:val="28"/>
        </w:rPr>
        <w:t xml:space="preserve">dẫn đến nhà máy </w:t>
      </w:r>
      <w:r w:rsidR="003B0878" w:rsidRPr="003B0878">
        <w:rPr>
          <w:i/>
          <w:sz w:val="28"/>
          <w:szCs w:val="28"/>
        </w:rPr>
        <w:t>không thuộc phạm vi và đối tượng áp dụng của Thông tư này</w:t>
      </w:r>
      <w:r w:rsidR="00F97165">
        <w:rPr>
          <w:i/>
          <w:sz w:val="28"/>
          <w:szCs w:val="28"/>
        </w:rPr>
        <w:t>;</w:t>
      </w:r>
      <w:r w:rsidR="003B0878" w:rsidRPr="003B0878">
        <w:rPr>
          <w:i/>
          <w:sz w:val="28"/>
          <w:szCs w:val="28"/>
        </w:rPr>
        <w:t xml:space="preserve"> </w:t>
      </w:r>
      <w:r w:rsidR="00F15335">
        <w:rPr>
          <w:i/>
          <w:sz w:val="28"/>
          <w:szCs w:val="28"/>
        </w:rPr>
        <w:t>Nhà máy th</w:t>
      </w:r>
      <w:r w:rsidR="003F64F8">
        <w:rPr>
          <w:i/>
          <w:sz w:val="28"/>
          <w:szCs w:val="28"/>
        </w:rPr>
        <w:t xml:space="preserve">ủy điện nhỏ </w:t>
      </w:r>
      <w:r w:rsidR="00725127">
        <w:rPr>
          <w:i/>
          <w:sz w:val="28"/>
          <w:szCs w:val="28"/>
        </w:rPr>
        <w:t xml:space="preserve">đã </w:t>
      </w:r>
      <w:r w:rsidR="003F64F8">
        <w:rPr>
          <w:i/>
          <w:sz w:val="28"/>
          <w:szCs w:val="28"/>
        </w:rPr>
        <w:t xml:space="preserve">được quy định tại </w:t>
      </w:r>
      <w:r w:rsidR="003F64F8" w:rsidRPr="003B0878">
        <w:rPr>
          <w:i/>
          <w:sz w:val="28"/>
          <w:szCs w:val="28"/>
        </w:rPr>
        <w:t>Quyết định số 2394/QĐ-BCN</w:t>
      </w:r>
      <w:r w:rsidR="003F64F8" w:rsidRPr="003F64F8">
        <w:rPr>
          <w:i/>
          <w:sz w:val="28"/>
          <w:szCs w:val="28"/>
        </w:rPr>
        <w:t xml:space="preserve"> </w:t>
      </w:r>
      <w:r w:rsidR="005C3DBC">
        <w:rPr>
          <w:i/>
          <w:sz w:val="28"/>
          <w:szCs w:val="28"/>
        </w:rPr>
        <w:t xml:space="preserve">khi </w:t>
      </w:r>
      <w:r w:rsidR="00F15335">
        <w:rPr>
          <w:i/>
          <w:sz w:val="28"/>
          <w:szCs w:val="28"/>
        </w:rPr>
        <w:t>thuộc danh mục</w:t>
      </w:r>
      <w:r w:rsidR="003B0878" w:rsidRPr="003B0878">
        <w:rPr>
          <w:i/>
          <w:sz w:val="28"/>
          <w:szCs w:val="28"/>
        </w:rPr>
        <w:t xml:space="preserve"> quy hoạch phát triển điện lực quốc gia hoặc danh mục trong phương án cấp điện của quy hoạch tỉnh được cấp có thẩm quyền phê duyệt và đưa vào vận hành thương mại</w:t>
      </w:r>
      <w:r w:rsidR="003F64F8">
        <w:rPr>
          <w:i/>
          <w:sz w:val="28"/>
          <w:szCs w:val="28"/>
        </w:rPr>
        <w:t xml:space="preserve"> muộn nhất sau 5 năm kể từ ngày quy định mới về công suất của nhà máy thủy điện nhỏ do Bộ Công Thương ban hành có hiệu lực</w:t>
      </w:r>
      <w:r w:rsidR="008632F8">
        <w:rPr>
          <w:i/>
          <w:sz w:val="28"/>
          <w:szCs w:val="28"/>
        </w:rPr>
        <w:t xml:space="preserve"> có quyền</w:t>
      </w:r>
      <w:r w:rsidR="008632F8" w:rsidRPr="003B0878">
        <w:rPr>
          <w:i/>
          <w:sz w:val="28"/>
          <w:szCs w:val="28"/>
        </w:rPr>
        <w:t xml:space="preserve"> lựa chọn thực hiện Hợp đồng mua bán điện theo Biểu giá chi phí tránh được quy định tại Thông tư này hoặc </w:t>
      </w:r>
      <w:r w:rsidR="008632F8" w:rsidRPr="003B0878">
        <w:rPr>
          <w:i/>
          <w:sz w:val="28"/>
          <w:szCs w:val="28"/>
        </w:rPr>
        <w:lastRenderedPageBreak/>
        <w:t>tham gia thị trường điện theo các quy định có liên quan</w:t>
      </w:r>
      <w:r w:rsidR="003B0878" w:rsidRPr="003B0878">
        <w:rPr>
          <w:i/>
          <w:sz w:val="28"/>
          <w:szCs w:val="28"/>
        </w:rPr>
        <w:t>. Khi lựa chọn tham gia thị trường điện, bên bán điện không được lựa chọn lại việc áp dụng biểu giá chi phí tránh được</w:t>
      </w:r>
      <w:r w:rsidR="00006605">
        <w:rPr>
          <w:i/>
          <w:sz w:val="28"/>
          <w:szCs w:val="28"/>
        </w:rPr>
        <w:t>.</w:t>
      </w:r>
    </w:p>
    <w:p w14:paraId="5DD6721E" w14:textId="464CC1F8" w:rsidR="00AA141D" w:rsidRDefault="008915E7" w:rsidP="00FE084D">
      <w:pPr>
        <w:widowControl w:val="0"/>
        <w:spacing w:before="120" w:after="120"/>
        <w:ind w:firstLine="567"/>
        <w:jc w:val="both"/>
        <w:rPr>
          <w:b/>
          <w:sz w:val="28"/>
          <w:szCs w:val="28"/>
        </w:rPr>
      </w:pPr>
      <w:r w:rsidRPr="00E2242B">
        <w:rPr>
          <w:b/>
          <w:sz w:val="28"/>
          <w:szCs w:val="28"/>
          <w:lang w:val="vi-VN"/>
        </w:rPr>
        <w:t xml:space="preserve">Điều </w:t>
      </w:r>
      <w:r>
        <w:rPr>
          <w:b/>
          <w:sz w:val="28"/>
          <w:szCs w:val="28"/>
        </w:rPr>
        <w:t>3</w:t>
      </w:r>
      <w:r w:rsidRPr="00E2242B">
        <w:rPr>
          <w:b/>
          <w:sz w:val="28"/>
          <w:szCs w:val="28"/>
          <w:lang w:val="vi-VN"/>
        </w:rPr>
        <w:t>.</w:t>
      </w:r>
      <w:r>
        <w:rPr>
          <w:b/>
          <w:sz w:val="28"/>
          <w:szCs w:val="28"/>
        </w:rPr>
        <w:t xml:space="preserve"> </w:t>
      </w:r>
      <w:r w:rsidR="00AA141D">
        <w:rPr>
          <w:b/>
          <w:sz w:val="28"/>
          <w:szCs w:val="28"/>
        </w:rPr>
        <w:t>Điều khoản thi hành</w:t>
      </w:r>
    </w:p>
    <w:p w14:paraId="03310C4F" w14:textId="5C083BDD" w:rsidR="00FE084D" w:rsidRDefault="00AA141D" w:rsidP="00FE084D">
      <w:pPr>
        <w:widowControl w:val="0"/>
        <w:spacing w:before="120" w:after="120"/>
        <w:ind w:firstLine="567"/>
        <w:jc w:val="both"/>
        <w:rPr>
          <w:sz w:val="28"/>
          <w:szCs w:val="28"/>
        </w:rPr>
      </w:pPr>
      <w:r>
        <w:rPr>
          <w:sz w:val="28"/>
          <w:szCs w:val="28"/>
        </w:rPr>
        <w:t xml:space="preserve">1. </w:t>
      </w:r>
      <w:r w:rsidR="00FE084D" w:rsidRPr="00711F1C">
        <w:rPr>
          <w:sz w:val="28"/>
          <w:szCs w:val="28"/>
        </w:rPr>
        <w:t xml:space="preserve">Ban hành kèm theo Thông tư này </w:t>
      </w:r>
      <w:r w:rsidRPr="00711F1C">
        <w:rPr>
          <w:sz w:val="28"/>
          <w:szCs w:val="28"/>
        </w:rPr>
        <w:t xml:space="preserve">Phụ lục </w:t>
      </w:r>
      <w:r>
        <w:rPr>
          <w:sz w:val="28"/>
          <w:szCs w:val="28"/>
        </w:rPr>
        <w:t xml:space="preserve">thay thế cho </w:t>
      </w:r>
      <w:r w:rsidR="00FE084D" w:rsidRPr="00711F1C">
        <w:rPr>
          <w:sz w:val="28"/>
          <w:szCs w:val="28"/>
        </w:rPr>
        <w:t xml:space="preserve">Phụ lục </w:t>
      </w:r>
      <w:r w:rsidR="00FE084D" w:rsidRPr="00CD36D2">
        <w:rPr>
          <w:sz w:val="28"/>
          <w:szCs w:val="28"/>
        </w:rPr>
        <w:t>I</w:t>
      </w:r>
      <w:r w:rsidR="00FE084D">
        <w:rPr>
          <w:sz w:val="28"/>
          <w:szCs w:val="28"/>
        </w:rPr>
        <w:t xml:space="preserve">I </w:t>
      </w:r>
      <w:r>
        <w:rPr>
          <w:sz w:val="28"/>
          <w:szCs w:val="28"/>
        </w:rPr>
        <w:t xml:space="preserve">được ban hành kèm theo Thông tư số 10/2025/TT-BCT </w:t>
      </w:r>
      <w:r w:rsidRPr="00711F1C">
        <w:rPr>
          <w:sz w:val="28"/>
          <w:szCs w:val="28"/>
        </w:rPr>
        <w:t xml:space="preserve">quy định </w:t>
      </w:r>
      <w:r>
        <w:rPr>
          <w:sz w:val="28"/>
          <w:szCs w:val="28"/>
        </w:rPr>
        <w:t>phương pháp tính toán Biểu giá chi phí tránh được</w:t>
      </w:r>
      <w:r w:rsidR="00FE084D" w:rsidRPr="006A3956">
        <w:rPr>
          <w:sz w:val="28"/>
          <w:szCs w:val="28"/>
        </w:rPr>
        <w:t>.</w:t>
      </w:r>
    </w:p>
    <w:p w14:paraId="4B02C912" w14:textId="262242C2" w:rsidR="006D7434" w:rsidRDefault="00AA141D" w:rsidP="00A713EA">
      <w:pPr>
        <w:spacing w:before="120" w:after="120"/>
        <w:ind w:firstLine="539"/>
        <w:jc w:val="both"/>
        <w:rPr>
          <w:sz w:val="28"/>
          <w:szCs w:val="28"/>
          <w:lang w:val="vi-VN"/>
        </w:rPr>
      </w:pPr>
      <w:r>
        <w:rPr>
          <w:sz w:val="28"/>
          <w:szCs w:val="28"/>
        </w:rPr>
        <w:t>2</w:t>
      </w:r>
      <w:r w:rsidR="008E2B0F" w:rsidRPr="008E2B0F">
        <w:rPr>
          <w:sz w:val="28"/>
          <w:szCs w:val="28"/>
          <w:lang w:val="vi-VN"/>
        </w:rPr>
        <w:t xml:space="preserve">. Thông tư này có hiệu lực từ ngày </w:t>
      </w:r>
      <w:r w:rsidR="008E2B0F">
        <w:rPr>
          <w:sz w:val="28"/>
          <w:szCs w:val="28"/>
        </w:rPr>
        <w:t xml:space="preserve">     </w:t>
      </w:r>
      <w:r w:rsidR="008E2B0F">
        <w:rPr>
          <w:sz w:val="28"/>
          <w:szCs w:val="28"/>
          <w:lang w:val="vi-VN"/>
        </w:rPr>
        <w:t xml:space="preserve"> tháng      </w:t>
      </w:r>
      <w:r w:rsidR="006D7434">
        <w:rPr>
          <w:sz w:val="28"/>
          <w:szCs w:val="28"/>
          <w:lang w:val="vi-VN"/>
        </w:rPr>
        <w:t xml:space="preserve"> năm 202</w:t>
      </w:r>
      <w:r w:rsidR="003F64F8">
        <w:rPr>
          <w:sz w:val="28"/>
          <w:szCs w:val="28"/>
        </w:rPr>
        <w:t>6</w:t>
      </w:r>
      <w:r w:rsidR="006D7434">
        <w:rPr>
          <w:sz w:val="28"/>
          <w:szCs w:val="28"/>
          <w:lang w:val="vi-VN"/>
        </w:rPr>
        <w:t>.</w:t>
      </w:r>
    </w:p>
    <w:p w14:paraId="44E88218" w14:textId="5E0CAF06" w:rsidR="00DC5878" w:rsidRDefault="00AA141D" w:rsidP="009104B1">
      <w:pPr>
        <w:spacing w:before="120" w:after="240"/>
        <w:ind w:firstLine="539"/>
        <w:jc w:val="both"/>
        <w:rPr>
          <w:sz w:val="28"/>
          <w:szCs w:val="28"/>
          <w:lang w:val="vi-VN"/>
        </w:rPr>
      </w:pPr>
      <w:r>
        <w:rPr>
          <w:sz w:val="28"/>
          <w:szCs w:val="28"/>
        </w:rPr>
        <w:t>3</w:t>
      </w:r>
      <w:r w:rsidR="008E2B0F" w:rsidRPr="008E2B0F">
        <w:rPr>
          <w:sz w:val="28"/>
          <w:szCs w:val="28"/>
          <w:lang w:val="vi-VN"/>
        </w:rPr>
        <w:t>. Trong quá trình thực hiện nếu có phát sinh vướng mắc, tổ chức, cá nhân có trách nhiệm phản ánh về Bộ Công Thương để xem xét sửa đổi, bổ sung cho phù hợp</w:t>
      </w:r>
      <w:r w:rsidR="00DC5878" w:rsidRPr="007511F0">
        <w:rPr>
          <w:sz w:val="28"/>
          <w:szCs w:val="28"/>
          <w:lang w:val="vi-VN"/>
        </w:rPr>
        <w:t xml:space="preserve">./. </w:t>
      </w:r>
    </w:p>
    <w:tbl>
      <w:tblPr>
        <w:tblW w:w="9039" w:type="dxa"/>
        <w:tblLayout w:type="fixed"/>
        <w:tblLook w:val="0000" w:firstRow="0" w:lastRow="0" w:firstColumn="0" w:lastColumn="0" w:noHBand="0" w:noVBand="0"/>
      </w:tblPr>
      <w:tblGrid>
        <w:gridCol w:w="6237"/>
        <w:gridCol w:w="2802"/>
      </w:tblGrid>
      <w:tr w:rsidR="006D7434" w:rsidRPr="005D6377" w14:paraId="0B09B721" w14:textId="77777777" w:rsidTr="006B24FA">
        <w:tc>
          <w:tcPr>
            <w:tcW w:w="6237" w:type="dxa"/>
          </w:tcPr>
          <w:p w14:paraId="246A8D35" w14:textId="77777777" w:rsidR="00DB2976" w:rsidRPr="001327FC" w:rsidRDefault="00DB2976" w:rsidP="00DB2976">
            <w:pPr>
              <w:rPr>
                <w:b/>
                <w:i/>
                <w:szCs w:val="20"/>
                <w:lang w:val="vi-VN"/>
              </w:rPr>
            </w:pPr>
            <w:r w:rsidRPr="001327FC">
              <w:rPr>
                <w:b/>
                <w:i/>
                <w:szCs w:val="20"/>
                <w:lang w:val="vi-VN"/>
              </w:rPr>
              <w:t>Nơi nhận:</w:t>
            </w:r>
          </w:p>
          <w:p w14:paraId="26B7DDF5"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Văn phòng Tổng Bí thư;</w:t>
            </w:r>
          </w:p>
          <w:p w14:paraId="76CAC037"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Văn phòng Chủ tịch nước;</w:t>
            </w:r>
          </w:p>
          <w:p w14:paraId="5B3CF15E"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Văn phòng Quốc hội;</w:t>
            </w:r>
          </w:p>
          <w:p w14:paraId="4C0498DC"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Thủ t</w:t>
            </w:r>
            <w:r w:rsidRPr="001327FC">
              <w:rPr>
                <w:rFonts w:hint="eastAsia"/>
                <w:sz w:val="22"/>
                <w:szCs w:val="22"/>
                <w:lang w:val="vi-VN"/>
              </w:rPr>
              <w:t>ư</w:t>
            </w:r>
            <w:r>
              <w:rPr>
                <w:sz w:val="22"/>
                <w:szCs w:val="22"/>
                <w:lang w:val="vi-VN"/>
              </w:rPr>
              <w:t xml:space="preserve">ớng, </w:t>
            </w:r>
            <w:r w:rsidRPr="001327FC">
              <w:rPr>
                <w:sz w:val="22"/>
                <w:szCs w:val="22"/>
                <w:lang w:val="vi-VN"/>
              </w:rPr>
              <w:t>các Phó Thủ t</w:t>
            </w:r>
            <w:r w:rsidRPr="001327FC">
              <w:rPr>
                <w:rFonts w:hint="eastAsia"/>
                <w:sz w:val="22"/>
                <w:szCs w:val="22"/>
                <w:lang w:val="vi-VN"/>
              </w:rPr>
              <w:t>ư</w:t>
            </w:r>
            <w:r w:rsidRPr="001327FC">
              <w:rPr>
                <w:sz w:val="22"/>
                <w:szCs w:val="22"/>
                <w:lang w:val="vi-VN"/>
              </w:rPr>
              <w:t>ớng Chính phủ;</w:t>
            </w:r>
          </w:p>
          <w:p w14:paraId="67691778" w14:textId="77777777" w:rsidR="00DB2976"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Các Bộ, c</w:t>
            </w:r>
            <w:r w:rsidRPr="001327FC">
              <w:rPr>
                <w:rFonts w:hint="eastAsia"/>
                <w:sz w:val="22"/>
                <w:szCs w:val="22"/>
                <w:lang w:val="vi-VN"/>
              </w:rPr>
              <w:t>ơ</w:t>
            </w:r>
            <w:r w:rsidRPr="001327FC">
              <w:rPr>
                <w:sz w:val="22"/>
                <w:szCs w:val="22"/>
                <w:lang w:val="vi-VN"/>
              </w:rPr>
              <w:t xml:space="preserve"> quan ngang Bộ, c</w:t>
            </w:r>
            <w:r w:rsidRPr="001327FC">
              <w:rPr>
                <w:rFonts w:hint="eastAsia"/>
                <w:sz w:val="22"/>
                <w:szCs w:val="22"/>
                <w:lang w:val="vi-VN"/>
              </w:rPr>
              <w:t>ơ</w:t>
            </w:r>
            <w:r w:rsidRPr="001327FC">
              <w:rPr>
                <w:sz w:val="22"/>
                <w:szCs w:val="22"/>
                <w:lang w:val="vi-VN"/>
              </w:rPr>
              <w:t xml:space="preserve"> quan thuộc Chính phủ;</w:t>
            </w:r>
          </w:p>
          <w:p w14:paraId="45B657D8" w14:textId="77777777" w:rsidR="00DB2976" w:rsidRDefault="00DB2976" w:rsidP="00DB2976">
            <w:pPr>
              <w:tabs>
                <w:tab w:val="left" w:pos="180"/>
              </w:tabs>
              <w:autoSpaceDE w:val="0"/>
              <w:autoSpaceDN w:val="0"/>
              <w:adjustRightInd w:val="0"/>
              <w:spacing w:line="20" w:lineRule="atLeast"/>
              <w:ind w:left="180" w:hanging="180"/>
              <w:rPr>
                <w:sz w:val="22"/>
                <w:szCs w:val="22"/>
                <w:lang w:val="vi-VN"/>
              </w:rPr>
            </w:pPr>
            <w:r>
              <w:rPr>
                <w:sz w:val="22"/>
                <w:szCs w:val="22"/>
                <w:lang w:val="vi-VN"/>
              </w:rPr>
              <w:t xml:space="preserve">- </w:t>
            </w:r>
            <w:r w:rsidRPr="001327FC">
              <w:rPr>
                <w:sz w:val="22"/>
                <w:szCs w:val="22"/>
                <w:lang w:val="vi-VN"/>
              </w:rPr>
              <w:t xml:space="preserve">Viện Kiểm </w:t>
            </w:r>
            <w:r>
              <w:rPr>
                <w:sz w:val="22"/>
                <w:szCs w:val="22"/>
                <w:lang w:val="vi-VN"/>
              </w:rPr>
              <w:t>sát nhân dân tối cao</w:t>
            </w:r>
            <w:r w:rsidRPr="001327FC">
              <w:rPr>
                <w:sz w:val="22"/>
                <w:szCs w:val="22"/>
                <w:lang w:val="vi-VN"/>
              </w:rPr>
              <w:t>;</w:t>
            </w:r>
          </w:p>
          <w:p w14:paraId="7F54DFF8" w14:textId="77777777" w:rsidR="00DB2976"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xml:space="preserve">- </w:t>
            </w:r>
            <w:r>
              <w:rPr>
                <w:sz w:val="22"/>
                <w:szCs w:val="22"/>
                <w:lang w:val="vi-VN"/>
              </w:rPr>
              <w:t>Tòa án nhân dân tối cao;</w:t>
            </w:r>
          </w:p>
          <w:p w14:paraId="76211983" w14:textId="77777777" w:rsidR="00DB2976" w:rsidRDefault="00DB2976" w:rsidP="00DB2976">
            <w:pPr>
              <w:tabs>
                <w:tab w:val="left" w:pos="180"/>
              </w:tabs>
              <w:autoSpaceDE w:val="0"/>
              <w:autoSpaceDN w:val="0"/>
              <w:adjustRightInd w:val="0"/>
              <w:spacing w:line="20" w:lineRule="atLeast"/>
              <w:ind w:left="180" w:hanging="180"/>
              <w:rPr>
                <w:sz w:val="22"/>
                <w:szCs w:val="22"/>
                <w:lang w:val="vi-VN"/>
              </w:rPr>
            </w:pPr>
            <w:r>
              <w:rPr>
                <w:sz w:val="22"/>
                <w:szCs w:val="22"/>
                <w:lang w:val="vi-VN"/>
              </w:rPr>
              <w:t xml:space="preserve">- </w:t>
            </w:r>
            <w:r w:rsidRPr="001327FC">
              <w:rPr>
                <w:sz w:val="22"/>
                <w:szCs w:val="22"/>
                <w:lang w:val="vi-VN"/>
              </w:rPr>
              <w:t>Kiểm toán Nhà nước;</w:t>
            </w:r>
          </w:p>
          <w:p w14:paraId="6EDCB07F" w14:textId="77777777" w:rsidR="00DB2976" w:rsidRDefault="00DB2976" w:rsidP="00DB2976">
            <w:pPr>
              <w:tabs>
                <w:tab w:val="left" w:pos="180"/>
              </w:tabs>
              <w:autoSpaceDE w:val="0"/>
              <w:autoSpaceDN w:val="0"/>
              <w:adjustRightInd w:val="0"/>
              <w:spacing w:line="20" w:lineRule="atLeast"/>
              <w:ind w:left="180" w:hanging="180"/>
              <w:rPr>
                <w:sz w:val="22"/>
                <w:szCs w:val="22"/>
                <w:lang w:val="vi-VN"/>
              </w:rPr>
            </w:pPr>
            <w:r>
              <w:rPr>
                <w:sz w:val="22"/>
                <w:szCs w:val="22"/>
                <w:lang w:val="vi-VN"/>
              </w:rPr>
              <w:t>- Các Lãnh đạo Bộ;</w:t>
            </w:r>
          </w:p>
          <w:p w14:paraId="236BE65C"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Pr>
                <w:sz w:val="22"/>
                <w:szCs w:val="22"/>
                <w:lang w:val="vi-VN"/>
              </w:rPr>
              <w:t>- Các đơn vị thuộc Bộ Công Thương;</w:t>
            </w:r>
          </w:p>
          <w:p w14:paraId="7D711263"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xml:space="preserve">- UBND, HĐND </w:t>
            </w:r>
            <w:r>
              <w:rPr>
                <w:sz w:val="22"/>
                <w:szCs w:val="22"/>
                <w:lang w:val="vi-VN"/>
              </w:rPr>
              <w:t xml:space="preserve">các </w:t>
            </w:r>
            <w:r w:rsidRPr="001327FC">
              <w:rPr>
                <w:sz w:val="22"/>
                <w:szCs w:val="22"/>
                <w:lang w:val="vi-VN"/>
              </w:rPr>
              <w:t xml:space="preserve">tỉnh, thành phố trực thuộc </w:t>
            </w:r>
            <w:r>
              <w:rPr>
                <w:sz w:val="22"/>
                <w:szCs w:val="22"/>
                <w:lang w:val="vi-VN"/>
              </w:rPr>
              <w:t>TW</w:t>
            </w:r>
            <w:r w:rsidRPr="001327FC">
              <w:rPr>
                <w:sz w:val="22"/>
                <w:szCs w:val="22"/>
                <w:lang w:val="vi-VN"/>
              </w:rPr>
              <w:t>;</w:t>
            </w:r>
          </w:p>
          <w:p w14:paraId="75DB5E4A"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xml:space="preserve">- </w:t>
            </w:r>
            <w:r>
              <w:rPr>
                <w:sz w:val="22"/>
                <w:szCs w:val="22"/>
                <w:lang w:val="vi-VN"/>
              </w:rPr>
              <w:t>Các Sở Công Thương;</w:t>
            </w:r>
            <w:r w:rsidRPr="001327FC">
              <w:rPr>
                <w:sz w:val="22"/>
                <w:szCs w:val="22"/>
                <w:lang w:val="vi-VN"/>
              </w:rPr>
              <w:t xml:space="preserve"> </w:t>
            </w:r>
          </w:p>
          <w:p w14:paraId="7BBD46AC" w14:textId="77777777" w:rsidR="00DB2976" w:rsidRPr="00FF2080" w:rsidRDefault="00DB2976" w:rsidP="00DB2976">
            <w:pPr>
              <w:tabs>
                <w:tab w:val="left" w:pos="180"/>
              </w:tabs>
              <w:autoSpaceDE w:val="0"/>
              <w:autoSpaceDN w:val="0"/>
              <w:adjustRightInd w:val="0"/>
              <w:spacing w:line="20" w:lineRule="atLeast"/>
              <w:ind w:left="180" w:hanging="180"/>
              <w:rPr>
                <w:sz w:val="22"/>
                <w:szCs w:val="22"/>
                <w:lang w:val="vi-VN"/>
              </w:rPr>
            </w:pPr>
            <w:r>
              <w:rPr>
                <w:sz w:val="22"/>
                <w:szCs w:val="22"/>
                <w:lang w:val="vi-VN"/>
              </w:rPr>
              <w:t xml:space="preserve">- </w:t>
            </w:r>
            <w:r w:rsidRPr="004E4013">
              <w:rPr>
                <w:sz w:val="22"/>
                <w:szCs w:val="22"/>
                <w:lang w:val="vi-VN"/>
              </w:rPr>
              <w:t>Cục Kiểm tra văn bản và Quản lý xử lý vi phạm hành chính</w:t>
            </w:r>
            <w:r>
              <w:rPr>
                <w:sz w:val="22"/>
                <w:szCs w:val="22"/>
                <w:lang w:val="vi-VN"/>
              </w:rPr>
              <w:t xml:space="preserve"> - Bộ Tư pháp</w:t>
            </w:r>
            <w:r w:rsidRPr="001327FC">
              <w:rPr>
                <w:sz w:val="22"/>
                <w:szCs w:val="22"/>
                <w:lang w:val="vi-VN"/>
              </w:rPr>
              <w:t>;</w:t>
            </w:r>
          </w:p>
          <w:p w14:paraId="274D3630" w14:textId="77777777" w:rsidR="00DB2976" w:rsidRDefault="00DB2976" w:rsidP="00DB2976">
            <w:pPr>
              <w:tabs>
                <w:tab w:val="left" w:pos="180"/>
              </w:tabs>
              <w:autoSpaceDE w:val="0"/>
              <w:autoSpaceDN w:val="0"/>
              <w:adjustRightInd w:val="0"/>
              <w:spacing w:line="20" w:lineRule="atLeast"/>
              <w:ind w:left="180" w:hanging="180"/>
              <w:rPr>
                <w:sz w:val="22"/>
                <w:szCs w:val="22"/>
                <w:lang w:val="vi-VN"/>
              </w:rPr>
            </w:pPr>
            <w:r>
              <w:rPr>
                <w:sz w:val="22"/>
                <w:szCs w:val="22"/>
                <w:lang w:val="vi-VN"/>
              </w:rPr>
              <w:t>- Cục Kiểm soát TTHC - Văn phòng Chính phủ</w:t>
            </w:r>
            <w:r w:rsidRPr="00FF2080">
              <w:rPr>
                <w:sz w:val="22"/>
                <w:szCs w:val="22"/>
                <w:lang w:val="vi-VN"/>
              </w:rPr>
              <w:t>;</w:t>
            </w:r>
          </w:p>
          <w:p w14:paraId="58249319" w14:textId="77777777" w:rsidR="00DB2976" w:rsidRPr="00FF2080" w:rsidRDefault="00DB2976" w:rsidP="00DB2976">
            <w:pPr>
              <w:tabs>
                <w:tab w:val="left" w:pos="180"/>
              </w:tabs>
              <w:autoSpaceDE w:val="0"/>
              <w:autoSpaceDN w:val="0"/>
              <w:adjustRightInd w:val="0"/>
              <w:spacing w:line="20" w:lineRule="atLeast"/>
              <w:ind w:left="180" w:hanging="180"/>
              <w:rPr>
                <w:sz w:val="22"/>
                <w:szCs w:val="22"/>
                <w:lang w:val="vi-VN"/>
              </w:rPr>
            </w:pPr>
            <w:r>
              <w:rPr>
                <w:sz w:val="22"/>
                <w:szCs w:val="22"/>
                <w:lang w:val="vi-VN"/>
              </w:rPr>
              <w:t>- Cổng thông tin điện tử Chính phủ; Cổng thông tin điện tử Bộ Công Thương;</w:t>
            </w:r>
          </w:p>
          <w:p w14:paraId="0E2C00C0" w14:textId="77777777" w:rsidR="00DB2976" w:rsidRPr="001327FC" w:rsidRDefault="00DB2976" w:rsidP="00DB2976">
            <w:pPr>
              <w:tabs>
                <w:tab w:val="left" w:pos="180"/>
              </w:tabs>
              <w:autoSpaceDE w:val="0"/>
              <w:autoSpaceDN w:val="0"/>
              <w:adjustRightInd w:val="0"/>
              <w:spacing w:line="20" w:lineRule="atLeast"/>
              <w:ind w:left="180" w:hanging="180"/>
              <w:rPr>
                <w:sz w:val="22"/>
                <w:szCs w:val="22"/>
                <w:lang w:val="vi-VN"/>
              </w:rPr>
            </w:pPr>
            <w:r w:rsidRPr="001327FC">
              <w:rPr>
                <w:sz w:val="22"/>
                <w:szCs w:val="22"/>
                <w:lang w:val="vi-VN"/>
              </w:rPr>
              <w:t>- Công báo;</w:t>
            </w:r>
          </w:p>
          <w:p w14:paraId="69AE2CA5" w14:textId="0CB90F35" w:rsidR="006D7434" w:rsidRPr="007B3054" w:rsidRDefault="00DB2976" w:rsidP="00EC0A1A">
            <w:pPr>
              <w:spacing w:line="283" w:lineRule="auto"/>
              <w:rPr>
                <w:b/>
                <w:lang w:val="vi-VN"/>
              </w:rPr>
            </w:pPr>
            <w:r w:rsidRPr="001327FC">
              <w:rPr>
                <w:sz w:val="22"/>
                <w:szCs w:val="22"/>
                <w:lang w:val="vi-VN"/>
              </w:rPr>
              <w:t>- L</w:t>
            </w:r>
            <w:r w:rsidRPr="001327FC">
              <w:rPr>
                <w:rFonts w:hint="eastAsia"/>
                <w:sz w:val="22"/>
                <w:szCs w:val="22"/>
                <w:lang w:val="vi-VN"/>
              </w:rPr>
              <w:t>ư</w:t>
            </w:r>
            <w:r>
              <w:rPr>
                <w:sz w:val="22"/>
                <w:szCs w:val="22"/>
                <w:lang w:val="vi-VN"/>
              </w:rPr>
              <w:t>u: VT,</w:t>
            </w:r>
            <w:r w:rsidRPr="001327FC">
              <w:rPr>
                <w:sz w:val="22"/>
                <w:szCs w:val="22"/>
              </w:rPr>
              <w:t xml:space="preserve"> </w:t>
            </w:r>
            <w:r w:rsidRPr="001327FC">
              <w:rPr>
                <w:rFonts w:hint="eastAsia"/>
                <w:sz w:val="22"/>
                <w:szCs w:val="22"/>
                <w:lang w:val="vi-VN"/>
              </w:rPr>
              <w:t>Đ</w:t>
            </w:r>
            <w:r>
              <w:rPr>
                <w:sz w:val="22"/>
                <w:szCs w:val="22"/>
                <w:lang w:val="vi-VN"/>
              </w:rPr>
              <w:t>L (10b)</w:t>
            </w:r>
          </w:p>
        </w:tc>
        <w:tc>
          <w:tcPr>
            <w:tcW w:w="2802" w:type="dxa"/>
          </w:tcPr>
          <w:p w14:paraId="59F3AC8D" w14:textId="77777777" w:rsidR="006D7434" w:rsidRPr="006D7434" w:rsidRDefault="006D7434" w:rsidP="00EC0A1A">
            <w:pPr>
              <w:widowControl w:val="0"/>
              <w:spacing w:line="283" w:lineRule="auto"/>
              <w:jc w:val="center"/>
              <w:rPr>
                <w:b/>
                <w:sz w:val="28"/>
                <w:szCs w:val="28"/>
              </w:rPr>
            </w:pPr>
            <w:r>
              <w:rPr>
                <w:b/>
                <w:sz w:val="28"/>
                <w:szCs w:val="28"/>
              </w:rPr>
              <w:t xml:space="preserve"> </w:t>
            </w:r>
            <w:r w:rsidRPr="006D7434">
              <w:rPr>
                <w:b/>
                <w:sz w:val="28"/>
                <w:szCs w:val="28"/>
              </w:rPr>
              <w:t>BỘ TRƯỞNG</w:t>
            </w:r>
          </w:p>
          <w:p w14:paraId="742F8BAA" w14:textId="77777777" w:rsidR="006D7434" w:rsidRDefault="006D7434" w:rsidP="00EC0A1A">
            <w:pPr>
              <w:widowControl w:val="0"/>
              <w:spacing w:line="283" w:lineRule="auto"/>
              <w:jc w:val="center"/>
              <w:rPr>
                <w:b/>
                <w:sz w:val="28"/>
                <w:szCs w:val="28"/>
              </w:rPr>
            </w:pPr>
            <w:r w:rsidRPr="006D7434">
              <w:rPr>
                <w:b/>
                <w:sz w:val="28"/>
                <w:szCs w:val="28"/>
              </w:rPr>
              <w:br/>
            </w:r>
            <w:r w:rsidRPr="006D7434">
              <w:rPr>
                <w:b/>
                <w:sz w:val="28"/>
                <w:szCs w:val="28"/>
              </w:rPr>
              <w:br/>
            </w:r>
          </w:p>
          <w:p w14:paraId="5F0DEEEB" w14:textId="77777777" w:rsidR="006D7434" w:rsidRPr="006D7434" w:rsidRDefault="006D7434" w:rsidP="00EC0A1A">
            <w:pPr>
              <w:widowControl w:val="0"/>
              <w:spacing w:line="283" w:lineRule="auto"/>
              <w:jc w:val="center"/>
              <w:rPr>
                <w:b/>
                <w:sz w:val="28"/>
                <w:szCs w:val="28"/>
              </w:rPr>
            </w:pPr>
            <w:r w:rsidRPr="006D7434">
              <w:rPr>
                <w:b/>
                <w:sz w:val="28"/>
                <w:szCs w:val="28"/>
              </w:rPr>
              <w:br/>
            </w:r>
          </w:p>
          <w:p w14:paraId="1D4C168C" w14:textId="1BFB8397" w:rsidR="006D7434" w:rsidRPr="006D7434" w:rsidRDefault="006D7434" w:rsidP="00EC0A1A">
            <w:pPr>
              <w:widowControl w:val="0"/>
              <w:spacing w:line="283" w:lineRule="auto"/>
              <w:jc w:val="center"/>
              <w:rPr>
                <w:b/>
                <w:sz w:val="28"/>
                <w:szCs w:val="28"/>
              </w:rPr>
            </w:pPr>
            <w:r>
              <w:rPr>
                <w:b/>
                <w:sz w:val="28"/>
                <w:szCs w:val="28"/>
              </w:rPr>
              <w:t xml:space="preserve"> </w:t>
            </w:r>
            <w:r w:rsidRPr="004E055B">
              <w:rPr>
                <w:b/>
                <w:sz w:val="28"/>
                <w:szCs w:val="28"/>
              </w:rPr>
              <w:t xml:space="preserve">Nguyễn </w:t>
            </w:r>
            <w:r>
              <w:rPr>
                <w:b/>
                <w:sz w:val="28"/>
                <w:szCs w:val="28"/>
              </w:rPr>
              <w:t>Hồng Diên</w:t>
            </w:r>
          </w:p>
        </w:tc>
      </w:tr>
    </w:tbl>
    <w:p w14:paraId="7518DD3D" w14:textId="03857DD7" w:rsidR="00946171" w:rsidRDefault="00946171">
      <w:pPr>
        <w:spacing w:after="160" w:line="259" w:lineRule="auto"/>
        <w:rPr>
          <w:b/>
          <w:sz w:val="28"/>
          <w:szCs w:val="28"/>
        </w:rPr>
      </w:pPr>
    </w:p>
    <w:p w14:paraId="39CF1FE6" w14:textId="12FC3661" w:rsidR="00FE084D" w:rsidRPr="00DF4964" w:rsidRDefault="008C317A" w:rsidP="004874AE">
      <w:pPr>
        <w:spacing w:after="160" w:line="259" w:lineRule="auto"/>
        <w:jc w:val="center"/>
        <w:rPr>
          <w:b/>
          <w:sz w:val="28"/>
          <w:szCs w:val="28"/>
        </w:rPr>
      </w:pPr>
      <w:r>
        <w:rPr>
          <w:b/>
          <w:sz w:val="28"/>
          <w:szCs w:val="28"/>
        </w:rPr>
        <w:br w:type="page"/>
      </w:r>
      <w:r w:rsidR="00FE084D" w:rsidRPr="00DF4964">
        <w:rPr>
          <w:b/>
          <w:sz w:val="28"/>
          <w:szCs w:val="28"/>
        </w:rPr>
        <w:lastRenderedPageBreak/>
        <w:t>Phụ lục II</w:t>
      </w:r>
    </w:p>
    <w:p w14:paraId="5A079178" w14:textId="77777777" w:rsidR="00FE084D" w:rsidRPr="00DF4964" w:rsidRDefault="00FE084D" w:rsidP="00FE084D">
      <w:pPr>
        <w:spacing w:after="120"/>
        <w:jc w:val="center"/>
        <w:rPr>
          <w:b/>
          <w:sz w:val="28"/>
          <w:szCs w:val="28"/>
        </w:rPr>
      </w:pPr>
      <w:r w:rsidRPr="00DF4964">
        <w:rPr>
          <w:b/>
          <w:sz w:val="28"/>
          <w:szCs w:val="28"/>
        </w:rPr>
        <w:t>PHƯƠNG PHÁP TÍNH TOÁN BIỂU GIÁ CHI PHÍ TRÁNH ĐƯỢC</w:t>
      </w:r>
    </w:p>
    <w:p w14:paraId="6F649D68" w14:textId="051AA56F" w:rsidR="00FE084D" w:rsidRPr="00DF4964" w:rsidRDefault="00FE084D" w:rsidP="00FE084D">
      <w:pPr>
        <w:spacing w:before="100"/>
        <w:jc w:val="center"/>
        <w:rPr>
          <w:i/>
          <w:sz w:val="28"/>
          <w:szCs w:val="28"/>
          <w:lang w:val="vi-VN"/>
        </w:rPr>
      </w:pPr>
      <w:r w:rsidRPr="00DF4964">
        <w:rPr>
          <w:i/>
          <w:sz w:val="28"/>
          <w:szCs w:val="28"/>
          <w:lang w:val="vi-VN"/>
        </w:rPr>
        <w:t xml:space="preserve">(Ban hành kèm theo </w:t>
      </w:r>
      <w:r w:rsidRPr="00DF4964">
        <w:rPr>
          <w:i/>
          <w:sz w:val="28"/>
          <w:szCs w:val="28"/>
        </w:rPr>
        <w:t>Thông tư</w:t>
      </w:r>
      <w:r w:rsidRPr="00DF4964">
        <w:rPr>
          <w:i/>
          <w:sz w:val="28"/>
          <w:szCs w:val="28"/>
          <w:lang w:val="vi-VN"/>
        </w:rPr>
        <w:t xml:space="preserve"> số</w:t>
      </w:r>
      <w:r>
        <w:rPr>
          <w:i/>
          <w:sz w:val="28"/>
          <w:szCs w:val="28"/>
        </w:rPr>
        <w:t xml:space="preserve">        </w:t>
      </w:r>
      <w:r w:rsidRPr="00DF4964">
        <w:rPr>
          <w:i/>
          <w:sz w:val="28"/>
          <w:szCs w:val="28"/>
          <w:lang w:val="vi-VN"/>
        </w:rPr>
        <w:t>/20</w:t>
      </w:r>
      <w:r w:rsidRPr="00DF4964">
        <w:rPr>
          <w:i/>
          <w:sz w:val="28"/>
          <w:szCs w:val="28"/>
        </w:rPr>
        <w:t>25</w:t>
      </w:r>
      <w:r w:rsidRPr="00DF4964">
        <w:rPr>
          <w:i/>
          <w:sz w:val="28"/>
          <w:szCs w:val="28"/>
          <w:lang w:val="vi-VN"/>
        </w:rPr>
        <w:t>/</w:t>
      </w:r>
      <w:r w:rsidRPr="00DF4964">
        <w:rPr>
          <w:i/>
          <w:sz w:val="28"/>
          <w:szCs w:val="28"/>
        </w:rPr>
        <w:t>TT</w:t>
      </w:r>
      <w:r w:rsidRPr="00DF4964">
        <w:rPr>
          <w:i/>
          <w:sz w:val="28"/>
          <w:szCs w:val="28"/>
          <w:lang w:val="vi-VN"/>
        </w:rPr>
        <w:t>-BCT</w:t>
      </w:r>
    </w:p>
    <w:p w14:paraId="01F77F71" w14:textId="4FF6126F" w:rsidR="00FE084D" w:rsidRPr="00DF4964" w:rsidRDefault="00FE084D" w:rsidP="00FE084D">
      <w:pPr>
        <w:jc w:val="center"/>
        <w:rPr>
          <w:b/>
          <w:szCs w:val="28"/>
          <w:lang w:val="vi-VN"/>
        </w:rPr>
      </w:pPr>
      <w:r w:rsidRPr="00DF4964">
        <w:rPr>
          <w:i/>
          <w:sz w:val="28"/>
          <w:szCs w:val="28"/>
          <w:lang w:val="vi-VN"/>
        </w:rPr>
        <w:t xml:space="preserve">ngày </w:t>
      </w:r>
      <w:r>
        <w:rPr>
          <w:i/>
          <w:sz w:val="28"/>
          <w:szCs w:val="28"/>
        </w:rPr>
        <w:t xml:space="preserve">      </w:t>
      </w:r>
      <w:r w:rsidRPr="00DF4964">
        <w:rPr>
          <w:i/>
          <w:sz w:val="28"/>
          <w:szCs w:val="28"/>
          <w:lang w:val="vi-VN"/>
        </w:rPr>
        <w:t xml:space="preserve">tháng </w:t>
      </w:r>
      <w:r>
        <w:rPr>
          <w:i/>
          <w:sz w:val="28"/>
          <w:szCs w:val="28"/>
        </w:rPr>
        <w:t xml:space="preserve">      </w:t>
      </w:r>
      <w:r w:rsidRPr="00DF4964">
        <w:rPr>
          <w:i/>
          <w:sz w:val="28"/>
          <w:szCs w:val="28"/>
          <w:lang w:val="vi-VN"/>
        </w:rPr>
        <w:t>n</w:t>
      </w:r>
      <w:r w:rsidRPr="00DF4964">
        <w:rPr>
          <w:rFonts w:hint="eastAsia"/>
          <w:i/>
          <w:sz w:val="28"/>
          <w:szCs w:val="28"/>
          <w:lang w:val="vi-VN"/>
        </w:rPr>
        <w:t>ă</w:t>
      </w:r>
      <w:r w:rsidRPr="00DF4964">
        <w:rPr>
          <w:i/>
          <w:sz w:val="28"/>
          <w:szCs w:val="28"/>
          <w:lang w:val="vi-VN"/>
        </w:rPr>
        <w:t>m 2025 của Bộ tr</w:t>
      </w:r>
      <w:r w:rsidRPr="00DF4964">
        <w:rPr>
          <w:rFonts w:hint="eastAsia"/>
          <w:i/>
          <w:sz w:val="28"/>
          <w:szCs w:val="28"/>
          <w:lang w:val="vi-VN"/>
        </w:rPr>
        <w:t>ư</w:t>
      </w:r>
      <w:r w:rsidRPr="00DF4964">
        <w:rPr>
          <w:i/>
          <w:sz w:val="28"/>
          <w:szCs w:val="28"/>
          <w:lang w:val="vi-VN"/>
        </w:rPr>
        <w:t>ởng Bộ Công Th</w:t>
      </w:r>
      <w:r w:rsidRPr="00DF4964">
        <w:rPr>
          <w:rFonts w:hint="eastAsia"/>
          <w:i/>
          <w:sz w:val="28"/>
          <w:szCs w:val="28"/>
          <w:lang w:val="vi-VN"/>
        </w:rPr>
        <w:t>ươ</w:t>
      </w:r>
      <w:r w:rsidRPr="00DF4964">
        <w:rPr>
          <w:i/>
          <w:sz w:val="28"/>
          <w:szCs w:val="28"/>
          <w:lang w:val="vi-VN"/>
        </w:rPr>
        <w:t>ng)</w:t>
      </w:r>
    </w:p>
    <w:p w14:paraId="0EE0D1D1" w14:textId="77777777" w:rsidR="00FE084D" w:rsidRPr="00DF4964" w:rsidRDefault="00FE084D" w:rsidP="00FE084D">
      <w:pPr>
        <w:spacing w:after="120"/>
        <w:jc w:val="center"/>
        <w:rPr>
          <w:b/>
          <w:szCs w:val="28"/>
          <w:lang w:val="vi-VN"/>
        </w:rPr>
      </w:pPr>
    </w:p>
    <w:p w14:paraId="61DE0882" w14:textId="77777777" w:rsidR="00FE084D" w:rsidRPr="00FE084D" w:rsidRDefault="00FE084D" w:rsidP="00FE084D">
      <w:pPr>
        <w:spacing w:before="120" w:after="120"/>
        <w:ind w:firstLine="567"/>
        <w:jc w:val="both"/>
        <w:rPr>
          <w:b/>
          <w:i/>
          <w:sz w:val="28"/>
          <w:szCs w:val="28"/>
          <w:lang w:val="vi-VN"/>
        </w:rPr>
      </w:pPr>
      <w:r w:rsidRPr="00FE084D">
        <w:rPr>
          <w:b/>
          <w:sz w:val="28"/>
          <w:szCs w:val="28"/>
          <w:lang w:val="vi-VN"/>
        </w:rPr>
        <w:t xml:space="preserve">1. Chi phí điện năng tránh được </w:t>
      </w:r>
    </w:p>
    <w:p w14:paraId="7D7D68C9" w14:textId="37DBCB51" w:rsidR="00FE084D" w:rsidRPr="008C317A" w:rsidRDefault="00FE084D" w:rsidP="00FE084D">
      <w:pPr>
        <w:spacing w:before="120" w:after="120"/>
        <w:ind w:firstLine="567"/>
        <w:jc w:val="both"/>
        <w:rPr>
          <w:b/>
          <w:i/>
          <w:sz w:val="28"/>
          <w:szCs w:val="28"/>
          <w:lang w:val="vi-VN"/>
        </w:rPr>
      </w:pPr>
      <w:r w:rsidRPr="00DF4964">
        <w:rPr>
          <w:sz w:val="28"/>
          <w:szCs w:val="28"/>
          <w:lang w:val="vi-VN"/>
        </w:rPr>
        <w:t xml:space="preserve">a) Chi phí nhiên liệu trung bình tháng (đồng/kWh) của từng nhà máy nhiệt điện đã có hợp đồng mua bán điện trong hệ thống cho năm lấy số liệu tính toán biểu giá, trừ </w:t>
      </w:r>
      <w:r w:rsidRPr="001475E9">
        <w:rPr>
          <w:sz w:val="28"/>
          <w:szCs w:val="28"/>
          <w:lang w:val="vi-VN"/>
        </w:rPr>
        <w:t xml:space="preserve">các nhà </w:t>
      </w:r>
      <w:r w:rsidRPr="00BA19DF">
        <w:rPr>
          <w:sz w:val="28"/>
          <w:szCs w:val="28"/>
          <w:lang w:val="vi-VN"/>
        </w:rPr>
        <w:t>máy nhiệt điện</w:t>
      </w:r>
      <w:r w:rsidR="00B25BFC">
        <w:rPr>
          <w:sz w:val="28"/>
          <w:szCs w:val="28"/>
        </w:rPr>
        <w:t>:</w:t>
      </w:r>
      <w:r w:rsidRPr="00BA19DF">
        <w:rPr>
          <w:sz w:val="28"/>
          <w:szCs w:val="28"/>
          <w:lang w:val="vi-VN"/>
        </w:rPr>
        <w:t xml:space="preserve"> </w:t>
      </w:r>
      <w:r w:rsidR="00B25BFC">
        <w:rPr>
          <w:sz w:val="28"/>
          <w:szCs w:val="28"/>
          <w:lang w:val="vi-VN"/>
        </w:rPr>
        <w:t>có nghĩa vụ bao tiêu nhiên liệu;</w:t>
      </w:r>
      <w:r w:rsidRPr="00BA19DF">
        <w:rPr>
          <w:sz w:val="28"/>
          <w:szCs w:val="28"/>
          <w:lang w:val="vi-VN"/>
        </w:rPr>
        <w:t xml:space="preserve"> </w:t>
      </w:r>
      <w:r w:rsidR="008E313E" w:rsidRPr="00BA19DF">
        <w:rPr>
          <w:sz w:val="28"/>
          <w:szCs w:val="28"/>
          <w:lang w:val="vi-VN"/>
        </w:rPr>
        <w:t>bao tiêu vật lý v</w:t>
      </w:r>
      <w:r w:rsidR="008E313E" w:rsidRPr="008C317A">
        <w:rPr>
          <w:sz w:val="28"/>
          <w:szCs w:val="28"/>
          <w:lang w:val="vi-VN"/>
        </w:rPr>
        <w:t>ề sản lượng</w:t>
      </w:r>
      <w:r w:rsidR="00E619D8" w:rsidRPr="00B82FA1">
        <w:rPr>
          <w:sz w:val="28"/>
          <w:szCs w:val="28"/>
        </w:rPr>
        <w:t xml:space="preserve"> điện</w:t>
      </w:r>
      <w:r w:rsidR="008E313E" w:rsidRPr="00BA19DF">
        <w:rPr>
          <w:sz w:val="28"/>
          <w:szCs w:val="28"/>
          <w:lang w:val="vi-VN"/>
        </w:rPr>
        <w:t xml:space="preserve"> huy động</w:t>
      </w:r>
      <w:r w:rsidR="00B25BFC">
        <w:rPr>
          <w:sz w:val="28"/>
          <w:szCs w:val="28"/>
        </w:rPr>
        <w:t>;</w:t>
      </w:r>
      <w:r w:rsidR="008E313E" w:rsidRPr="008C317A">
        <w:rPr>
          <w:sz w:val="28"/>
          <w:szCs w:val="28"/>
          <w:lang w:val="vi-VN"/>
        </w:rPr>
        <w:t xml:space="preserve"> </w:t>
      </w:r>
      <w:r w:rsidRPr="008C317A">
        <w:rPr>
          <w:sz w:val="28"/>
          <w:szCs w:val="28"/>
          <w:lang w:val="vi-VN"/>
        </w:rPr>
        <w:t>sử dụng khí thiên nhiên trong nước được huy động tối đa theo khả năng cấp khí</w:t>
      </w:r>
      <w:r w:rsidR="00B25BFC">
        <w:rPr>
          <w:sz w:val="28"/>
          <w:szCs w:val="28"/>
          <w:lang w:val="vi-VN"/>
        </w:rPr>
        <w:t xml:space="preserve"> và các ràng buộc về nhiên liệu;</w:t>
      </w:r>
      <w:r w:rsidRPr="008C317A">
        <w:rPr>
          <w:sz w:val="28"/>
          <w:szCs w:val="28"/>
          <w:lang w:val="vi-VN"/>
        </w:rPr>
        <w:t xml:space="preserve"> </w:t>
      </w:r>
      <w:r w:rsidR="00B25BFC">
        <w:rPr>
          <w:sz w:val="28"/>
          <w:szCs w:val="28"/>
        </w:rPr>
        <w:t xml:space="preserve">cam kết </w:t>
      </w:r>
      <w:r w:rsidRPr="008C317A">
        <w:rPr>
          <w:sz w:val="28"/>
          <w:szCs w:val="28"/>
          <w:lang w:val="vi-VN"/>
        </w:rPr>
        <w:t xml:space="preserve">sản lượng </w:t>
      </w:r>
      <w:r w:rsidR="00B25BFC">
        <w:rPr>
          <w:sz w:val="28"/>
          <w:szCs w:val="28"/>
          <w:lang w:val="vi-VN"/>
        </w:rPr>
        <w:t>điện hợp đồng tối thiểu dài hạn; bán điện dư;</w:t>
      </w:r>
      <w:r w:rsidRPr="008C317A">
        <w:rPr>
          <w:sz w:val="28"/>
          <w:szCs w:val="28"/>
          <w:lang w:val="vi-VN"/>
        </w:rPr>
        <w:t xml:space="preserve"> cung cấp dịch vụ phụ trợ</w:t>
      </w:r>
      <w:r w:rsidR="00B25BFC">
        <w:rPr>
          <w:sz w:val="28"/>
          <w:szCs w:val="28"/>
        </w:rPr>
        <w:t>;</w:t>
      </w:r>
      <w:r w:rsidRPr="008C317A">
        <w:rPr>
          <w:sz w:val="28"/>
          <w:szCs w:val="28"/>
          <w:lang w:val="vi-VN"/>
        </w:rPr>
        <w:t xml:space="preserve"> nhà máy điện BOT. Tổng chi phí nhiên liệu chính (bao gồm chi phí vận chuyển) và sản lượng điện năng tương ứng với phần nhiên liệu chính</w:t>
      </w:r>
      <w:r w:rsidRPr="008C317A" w:rsidDel="007B0A5D">
        <w:rPr>
          <w:sz w:val="28"/>
          <w:szCs w:val="28"/>
          <w:lang w:val="vi-VN"/>
        </w:rPr>
        <w:t xml:space="preserve"> </w:t>
      </w:r>
      <w:r w:rsidRPr="008C317A">
        <w:rPr>
          <w:sz w:val="28"/>
          <w:szCs w:val="28"/>
          <w:lang w:val="vi-VN"/>
        </w:rPr>
        <w:t>trong tháng của các nhà máy nhiệt điện được cung cấp theo hồ sơ thanh toán tiền điện hàng tháng cho năm lấy số liệu;</w:t>
      </w:r>
    </w:p>
    <w:p w14:paraId="4F29D7DC" w14:textId="279EAA6C" w:rsidR="00FE084D" w:rsidRPr="008C317A" w:rsidRDefault="00FE084D" w:rsidP="00FE084D">
      <w:pPr>
        <w:spacing w:before="120" w:after="120"/>
        <w:ind w:firstLine="567"/>
        <w:jc w:val="both"/>
        <w:rPr>
          <w:sz w:val="28"/>
          <w:szCs w:val="28"/>
          <w:lang w:val="vi-VN"/>
        </w:rPr>
      </w:pPr>
      <w:r w:rsidRPr="008C317A">
        <w:rPr>
          <w:sz w:val="28"/>
          <w:szCs w:val="28"/>
          <w:lang w:val="vi-VN"/>
        </w:rPr>
        <w:t>b) Với mỗi giờ</w:t>
      </w:r>
      <w:r w:rsidR="005C3889" w:rsidRPr="00B82FA1">
        <w:rPr>
          <w:sz w:val="28"/>
          <w:szCs w:val="28"/>
        </w:rPr>
        <w:t>/chu kỳ giao dịch</w:t>
      </w:r>
      <w:r w:rsidRPr="00BA19DF">
        <w:rPr>
          <w:sz w:val="28"/>
          <w:szCs w:val="28"/>
          <w:lang w:val="vi-VN"/>
        </w:rPr>
        <w:t xml:space="preserve"> của năm lấy số liệu tính toán biểu giá, xếp hạng theo thứ tự giảm dần của chi phí biến đổi của các nhà máy nhiệt </w:t>
      </w:r>
      <w:r w:rsidRPr="00BA19DF">
        <w:rPr>
          <w:rFonts w:hint="eastAsia"/>
          <w:sz w:val="28"/>
          <w:szCs w:val="28"/>
          <w:lang w:val="vi-VN"/>
        </w:rPr>
        <w:t>đ</w:t>
      </w:r>
      <w:r w:rsidRPr="008C317A">
        <w:rPr>
          <w:sz w:val="28"/>
          <w:szCs w:val="28"/>
          <w:lang w:val="vi-VN"/>
        </w:rPr>
        <w:t>iện quy định tại Điểm a Khoản này. Chi phí biến đổi được xác định dựa trên chi phí nhiên liệu trung bình tháng của các nhà máy nhiệt điện;</w:t>
      </w:r>
    </w:p>
    <w:p w14:paraId="134B020B" w14:textId="77777777" w:rsidR="00FE084D" w:rsidRPr="008C317A" w:rsidRDefault="00FE084D" w:rsidP="00FE084D">
      <w:pPr>
        <w:spacing w:before="120" w:after="120"/>
        <w:ind w:firstLine="567"/>
        <w:jc w:val="both"/>
        <w:rPr>
          <w:sz w:val="28"/>
          <w:szCs w:val="28"/>
          <w:lang w:val="vi-VN"/>
        </w:rPr>
      </w:pPr>
      <w:r w:rsidRPr="008C317A">
        <w:rPr>
          <w:sz w:val="28"/>
          <w:szCs w:val="28"/>
          <w:lang w:val="vi-VN"/>
        </w:rPr>
        <w:t>c) Tổng công suất phát lớn nhất của hệ thống trong năm lấy số liệu tính toán ký hiệu là (</w:t>
      </w:r>
      <w:r w:rsidRPr="008C317A">
        <w:rPr>
          <w:b/>
          <w:i/>
          <w:sz w:val="28"/>
          <w:szCs w:val="28"/>
          <w:lang w:val="vi-VN"/>
        </w:rPr>
        <w:t>P</w:t>
      </w:r>
      <w:r w:rsidRPr="008C317A">
        <w:rPr>
          <w:sz w:val="28"/>
          <w:szCs w:val="28"/>
          <w:lang w:val="vi-VN"/>
        </w:rPr>
        <w:t>);</w:t>
      </w:r>
    </w:p>
    <w:p w14:paraId="3F9A21C9" w14:textId="0EBBEC62" w:rsidR="00FE084D" w:rsidRPr="008C317A" w:rsidRDefault="00FE084D" w:rsidP="00FE084D">
      <w:pPr>
        <w:tabs>
          <w:tab w:val="left" w:pos="567"/>
        </w:tabs>
        <w:spacing w:after="120"/>
        <w:jc w:val="both"/>
        <w:rPr>
          <w:sz w:val="28"/>
          <w:szCs w:val="28"/>
          <w:lang w:val="vi-VN"/>
        </w:rPr>
      </w:pPr>
      <w:r w:rsidRPr="008C317A">
        <w:rPr>
          <w:sz w:val="28"/>
          <w:szCs w:val="28"/>
          <w:lang w:val="vi-VN"/>
        </w:rPr>
        <w:tab/>
        <w:t xml:space="preserve">d) Công suất tham chiếu </w:t>
      </w:r>
      <w:r w:rsidRPr="008C317A">
        <w:rPr>
          <w:b/>
          <w:bCs/>
          <w:i/>
          <w:iCs/>
          <w:sz w:val="28"/>
          <w:szCs w:val="28"/>
          <w:lang w:val="vi-VN"/>
        </w:rPr>
        <w:t>P*</w:t>
      </w:r>
      <w:r w:rsidRPr="008C317A">
        <w:rPr>
          <w:sz w:val="28"/>
          <w:szCs w:val="28"/>
          <w:lang w:val="vi-VN"/>
        </w:rPr>
        <w:t xml:space="preserve"> được tính bằng </w:t>
      </w:r>
      <w:r w:rsidRPr="008C317A">
        <w:rPr>
          <w:b/>
          <w:bCs/>
          <w:i/>
          <w:iCs/>
          <w:sz w:val="28"/>
          <w:szCs w:val="28"/>
          <w:lang w:val="vi-VN"/>
        </w:rPr>
        <w:t>F</w:t>
      </w:r>
      <w:r w:rsidRPr="008C317A">
        <w:rPr>
          <w:b/>
          <w:bCs/>
          <w:i/>
          <w:iCs/>
          <w:sz w:val="28"/>
          <w:szCs w:val="28"/>
          <w:vertAlign w:val="subscript"/>
          <w:lang w:val="vi-VN"/>
        </w:rPr>
        <w:t>a</w:t>
      </w:r>
      <w:r w:rsidRPr="008C317A">
        <w:rPr>
          <w:sz w:val="28"/>
          <w:szCs w:val="28"/>
          <w:lang w:val="vi-VN"/>
        </w:rPr>
        <w:t xml:space="preserve"> x </w:t>
      </w:r>
      <w:r w:rsidRPr="008C317A">
        <w:rPr>
          <w:b/>
          <w:bCs/>
          <w:i/>
          <w:iCs/>
          <w:sz w:val="28"/>
          <w:szCs w:val="28"/>
          <w:lang w:val="vi-VN"/>
        </w:rPr>
        <w:t>P</w:t>
      </w:r>
      <w:r w:rsidRPr="008C317A">
        <w:rPr>
          <w:sz w:val="28"/>
          <w:szCs w:val="28"/>
          <w:lang w:val="vi-VN"/>
        </w:rPr>
        <w:t xml:space="preserve">, với </w:t>
      </w:r>
      <w:r w:rsidRPr="008C317A">
        <w:rPr>
          <w:b/>
          <w:bCs/>
          <w:i/>
          <w:iCs/>
          <w:sz w:val="28"/>
          <w:szCs w:val="28"/>
          <w:lang w:val="vi-VN"/>
        </w:rPr>
        <w:t>F</w:t>
      </w:r>
      <w:r w:rsidRPr="008C317A">
        <w:rPr>
          <w:b/>
          <w:bCs/>
          <w:i/>
          <w:iCs/>
          <w:sz w:val="28"/>
          <w:szCs w:val="28"/>
          <w:vertAlign w:val="subscript"/>
          <w:lang w:val="vi-VN"/>
        </w:rPr>
        <w:t>a</w:t>
      </w:r>
      <w:r w:rsidRPr="008C317A">
        <w:rPr>
          <w:sz w:val="28"/>
          <w:szCs w:val="28"/>
          <w:lang w:val="vi-VN"/>
        </w:rPr>
        <w:t xml:space="preserve"> là hệ số điều chỉnh phần năng lượng biên của biểu đồ phụ tải, do Đơn vị vận hành hệ thống điện và thị trường điện đề xuất và được chọn trong khoảng </w:t>
      </w:r>
      <w:r w:rsidR="00AF0097" w:rsidRPr="00B82FA1">
        <w:rPr>
          <w:sz w:val="28"/>
          <w:szCs w:val="28"/>
        </w:rPr>
        <w:t>(</w:t>
      </w:r>
      <w:r w:rsidR="00547592" w:rsidRPr="00B82FA1">
        <w:rPr>
          <w:sz w:val="28"/>
          <w:szCs w:val="28"/>
        </w:rPr>
        <w:t>0</w:t>
      </w:r>
      <w:r w:rsidRPr="00BA19DF">
        <w:rPr>
          <w:sz w:val="28"/>
          <w:szCs w:val="28"/>
          <w:lang w:val="vi-VN"/>
        </w:rPr>
        <w:t>; F</w:t>
      </w:r>
      <w:r w:rsidRPr="00BA19DF">
        <w:rPr>
          <w:sz w:val="28"/>
          <w:szCs w:val="28"/>
          <w:vertAlign w:val="subscript"/>
          <w:lang w:val="vi-VN"/>
        </w:rPr>
        <w:t>N</w:t>
      </w:r>
      <w:r w:rsidRPr="008C317A">
        <w:rPr>
          <w:sz w:val="28"/>
          <w:szCs w:val="28"/>
          <w:lang w:val="vi-VN"/>
        </w:rPr>
        <w:t>].</w:t>
      </w:r>
    </w:p>
    <w:p w14:paraId="70099C90" w14:textId="0A87DB3D" w:rsidR="00FE084D" w:rsidRPr="008C317A" w:rsidRDefault="00FE084D" w:rsidP="00FE084D">
      <w:pPr>
        <w:spacing w:after="104"/>
        <w:ind w:firstLine="567"/>
        <w:jc w:val="both"/>
        <w:rPr>
          <w:sz w:val="28"/>
          <w:szCs w:val="28"/>
        </w:rPr>
      </w:pPr>
      <w:r w:rsidRPr="008C317A">
        <w:rPr>
          <w:sz w:val="28"/>
          <w:szCs w:val="28"/>
        </w:rPr>
        <w:t>- F</w:t>
      </w:r>
      <w:r w:rsidRPr="008C317A">
        <w:rPr>
          <w:sz w:val="28"/>
          <w:szCs w:val="28"/>
          <w:vertAlign w:val="subscript"/>
        </w:rPr>
        <w:t>N</w:t>
      </w:r>
      <w:r w:rsidRPr="008C317A">
        <w:rPr>
          <w:sz w:val="28"/>
          <w:szCs w:val="28"/>
        </w:rPr>
        <w:t>: Tỷ lệ giữa sản lượng điện của các nhà máy nhiệt điện (</w:t>
      </w:r>
      <w:r w:rsidR="005C3889" w:rsidRPr="008C317A">
        <w:rPr>
          <w:sz w:val="28"/>
          <w:szCs w:val="28"/>
          <w:lang w:val="vi-VN"/>
        </w:rPr>
        <w:t>theo danh sách các nhà máy đưa vào tính toán biểu giá</w:t>
      </w:r>
      <w:r w:rsidRPr="008C317A">
        <w:rPr>
          <w:sz w:val="28"/>
          <w:szCs w:val="28"/>
        </w:rPr>
        <w:t xml:space="preserve"> tại Điểm a Khoản này) và tổng sản lượng điện của toàn hệ thống trong năm lấy số liệu tính toán biểu giá.</w:t>
      </w:r>
    </w:p>
    <w:p w14:paraId="3BC82D1C" w14:textId="1F1FEF5F" w:rsidR="00FE084D" w:rsidRPr="008C317A" w:rsidRDefault="00FE084D" w:rsidP="00FE084D">
      <w:pPr>
        <w:tabs>
          <w:tab w:val="left" w:pos="851"/>
        </w:tabs>
        <w:spacing w:after="120"/>
        <w:ind w:left="216" w:firstLine="324"/>
        <w:jc w:val="both"/>
        <w:rPr>
          <w:sz w:val="28"/>
          <w:szCs w:val="28"/>
        </w:rPr>
      </w:pPr>
      <w:r w:rsidRPr="008C317A">
        <w:rPr>
          <w:sz w:val="28"/>
          <w:szCs w:val="28"/>
        </w:rPr>
        <w:t>đ) Với mỗi giờ</w:t>
      </w:r>
      <w:r w:rsidR="005C3889" w:rsidRPr="00B82FA1">
        <w:rPr>
          <w:sz w:val="28"/>
          <w:szCs w:val="28"/>
        </w:rPr>
        <w:t>/chu kỳ giao dịch</w:t>
      </w:r>
      <w:r w:rsidR="005C3889" w:rsidRPr="00BA19DF">
        <w:rPr>
          <w:sz w:val="28"/>
          <w:szCs w:val="28"/>
        </w:rPr>
        <w:t xml:space="preserve"> </w:t>
      </w:r>
      <w:r w:rsidRPr="00BA19DF">
        <w:rPr>
          <w:sz w:val="28"/>
          <w:szCs w:val="28"/>
        </w:rPr>
        <w:t xml:space="preserve">của năm lấy số liệu tính toán biểu giá, giá điện năng </w:t>
      </w:r>
      <w:r w:rsidRPr="008C317A">
        <w:rPr>
          <w:b/>
          <w:bCs/>
          <w:i/>
          <w:iCs/>
          <w:sz w:val="28"/>
          <w:szCs w:val="28"/>
        </w:rPr>
        <w:t>c</w:t>
      </w:r>
      <w:r w:rsidRPr="008C317A">
        <w:rPr>
          <w:b/>
          <w:bCs/>
          <w:i/>
          <w:iCs/>
          <w:sz w:val="28"/>
          <w:szCs w:val="28"/>
          <w:vertAlign w:val="subscript"/>
        </w:rPr>
        <w:t xml:space="preserve">Mj </w:t>
      </w:r>
      <w:r w:rsidRPr="008C317A">
        <w:rPr>
          <w:sz w:val="28"/>
          <w:szCs w:val="28"/>
        </w:rPr>
        <w:t>được</w:t>
      </w:r>
      <w:r w:rsidRPr="008C317A">
        <w:rPr>
          <w:b/>
          <w:bCs/>
          <w:i/>
          <w:iCs/>
          <w:sz w:val="28"/>
          <w:szCs w:val="28"/>
          <w:vertAlign w:val="subscript"/>
        </w:rPr>
        <w:t xml:space="preserve"> </w:t>
      </w:r>
      <w:r w:rsidRPr="008C317A">
        <w:rPr>
          <w:sz w:val="28"/>
          <w:szCs w:val="28"/>
        </w:rPr>
        <w:t xml:space="preserve">tính toán căn cứ vào chi phí của các nhà máy có chi phí nhiên liệu trung bình tháng và được tính theo công suất tham chiếu </w:t>
      </w:r>
      <w:r w:rsidRPr="008C317A">
        <w:rPr>
          <w:b/>
          <w:bCs/>
          <w:i/>
          <w:iCs/>
          <w:sz w:val="28"/>
          <w:szCs w:val="28"/>
        </w:rPr>
        <w:t>P*</w:t>
      </w:r>
      <w:r w:rsidRPr="008C317A">
        <w:rPr>
          <w:sz w:val="28"/>
          <w:szCs w:val="28"/>
        </w:rPr>
        <w:t xml:space="preserve"> (đã loại trừ các nhà máy tại </w:t>
      </w:r>
      <w:r w:rsidRPr="008C317A">
        <w:rPr>
          <w:rFonts w:hint="eastAsia"/>
          <w:sz w:val="28"/>
          <w:szCs w:val="28"/>
        </w:rPr>
        <w:t>đ</w:t>
      </w:r>
      <w:r w:rsidRPr="008C317A">
        <w:rPr>
          <w:sz w:val="28"/>
          <w:szCs w:val="28"/>
        </w:rPr>
        <w:t>iểm a khoản này).</w:t>
      </w:r>
    </w:p>
    <w:p w14:paraId="09775B20" w14:textId="23613ABE" w:rsidR="00FE084D" w:rsidRPr="008C317A" w:rsidRDefault="00FE084D" w:rsidP="00FE084D">
      <w:pPr>
        <w:spacing w:after="104"/>
        <w:ind w:firstLine="567"/>
        <w:jc w:val="both"/>
        <w:rPr>
          <w:sz w:val="28"/>
          <w:szCs w:val="28"/>
        </w:rPr>
      </w:pPr>
      <w:r w:rsidRPr="008C317A">
        <w:rPr>
          <w:sz w:val="28"/>
          <w:szCs w:val="28"/>
        </w:rPr>
        <w:t xml:space="preserve">Ví dụ, nếu </w:t>
      </w:r>
      <w:r w:rsidRPr="008C317A">
        <w:rPr>
          <w:b/>
          <w:i/>
          <w:sz w:val="28"/>
          <w:szCs w:val="28"/>
        </w:rPr>
        <w:t>P*</w:t>
      </w:r>
      <w:r w:rsidRPr="008C317A">
        <w:rPr>
          <w:sz w:val="28"/>
          <w:szCs w:val="28"/>
        </w:rPr>
        <w:t>=1000MW, và nếu trong một số giờ</w:t>
      </w:r>
      <w:r w:rsidR="005C3889" w:rsidRPr="00B82FA1">
        <w:rPr>
          <w:sz w:val="28"/>
          <w:szCs w:val="28"/>
        </w:rPr>
        <w:t>/chu kỳ giao dịch</w:t>
      </w:r>
      <w:r w:rsidRPr="00BA19DF">
        <w:rPr>
          <w:sz w:val="28"/>
          <w:szCs w:val="28"/>
        </w:rPr>
        <w:t xml:space="preserve"> </w:t>
      </w:r>
      <w:r w:rsidRPr="00BA19DF">
        <w:rPr>
          <w:i/>
          <w:sz w:val="28"/>
          <w:szCs w:val="28"/>
        </w:rPr>
        <w:t>j</w:t>
      </w:r>
      <w:r w:rsidRPr="008C317A">
        <w:rPr>
          <w:sz w:val="28"/>
          <w:szCs w:val="28"/>
        </w:rPr>
        <w:t xml:space="preserve"> nhà máy có giá thành cao nhất được huy động 600MW với chi phí biến đổi là </w:t>
      </w:r>
      <w:r w:rsidRPr="008C317A">
        <w:rPr>
          <w:i/>
          <w:sz w:val="28"/>
          <w:szCs w:val="28"/>
        </w:rPr>
        <w:t>c</w:t>
      </w:r>
      <w:r w:rsidRPr="008C317A">
        <w:rPr>
          <w:i/>
          <w:sz w:val="28"/>
          <w:szCs w:val="28"/>
          <w:vertAlign w:val="subscript"/>
        </w:rPr>
        <w:t>1</w:t>
      </w:r>
      <w:r w:rsidRPr="008C317A">
        <w:rPr>
          <w:sz w:val="28"/>
          <w:szCs w:val="28"/>
        </w:rPr>
        <w:t xml:space="preserve">, và nhà máy có giá thành cao thứ hai được huy động 500MW với chi phí biến đổi là </w:t>
      </w:r>
      <w:r w:rsidRPr="008C317A">
        <w:rPr>
          <w:i/>
          <w:sz w:val="28"/>
          <w:szCs w:val="28"/>
        </w:rPr>
        <w:t>c</w:t>
      </w:r>
      <w:r w:rsidRPr="008C317A">
        <w:rPr>
          <w:i/>
          <w:sz w:val="28"/>
          <w:szCs w:val="28"/>
          <w:vertAlign w:val="subscript"/>
        </w:rPr>
        <w:t>2</w:t>
      </w:r>
      <w:r w:rsidRPr="008C317A">
        <w:rPr>
          <w:sz w:val="28"/>
          <w:szCs w:val="28"/>
        </w:rPr>
        <w:t>, chi phí (tránh được) biên trung bình cho giờ</w:t>
      </w:r>
      <w:r w:rsidR="005C3889" w:rsidRPr="00B82FA1">
        <w:rPr>
          <w:sz w:val="28"/>
          <w:szCs w:val="28"/>
        </w:rPr>
        <w:t>/chu kỳ giao dịch</w:t>
      </w:r>
      <w:r w:rsidRPr="00BA19DF">
        <w:rPr>
          <w:sz w:val="28"/>
          <w:szCs w:val="28"/>
        </w:rPr>
        <w:t xml:space="preserve"> đó, với công suất tham chiếu P*, </w:t>
      </w:r>
      <w:r w:rsidRPr="00BA19DF">
        <w:rPr>
          <w:i/>
          <w:sz w:val="28"/>
          <w:szCs w:val="28"/>
        </w:rPr>
        <w:t>c</w:t>
      </w:r>
      <w:r w:rsidRPr="008C317A">
        <w:rPr>
          <w:i/>
          <w:sz w:val="28"/>
          <w:szCs w:val="28"/>
          <w:vertAlign w:val="subscript"/>
        </w:rPr>
        <w:t>Mj</w:t>
      </w:r>
      <w:r w:rsidRPr="008C317A">
        <w:rPr>
          <w:i/>
          <w:sz w:val="28"/>
          <w:szCs w:val="28"/>
        </w:rPr>
        <w:t xml:space="preserve"> </w:t>
      </w:r>
      <w:r w:rsidRPr="008C317A">
        <w:rPr>
          <w:sz w:val="28"/>
          <w:szCs w:val="28"/>
        </w:rPr>
        <w:t>được tính theo công thức:</w:t>
      </w:r>
    </w:p>
    <w:p w14:paraId="42EF86D5" w14:textId="77777777" w:rsidR="00FE084D" w:rsidRPr="00BA19DF" w:rsidRDefault="00FE084D" w:rsidP="00FE084D">
      <w:pPr>
        <w:spacing w:after="104"/>
        <w:jc w:val="center"/>
        <w:rPr>
          <w:sz w:val="28"/>
          <w:szCs w:val="28"/>
        </w:rPr>
      </w:pPr>
      <w:r w:rsidRPr="00BA19DF">
        <w:rPr>
          <w:position w:val="-24"/>
          <w:sz w:val="28"/>
          <w:szCs w:val="28"/>
        </w:rPr>
        <w:object w:dxaOrig="2200" w:dyaOrig="660" w14:anchorId="66B11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3pt" o:ole="">
            <v:imagedata r:id="rId8" o:title=""/>
          </v:shape>
          <o:OLEObject Type="Embed" ProgID="Equation.3" ShapeID="_x0000_i1025" DrawAspect="Content" ObjectID="_1826800797" r:id="rId9"/>
        </w:object>
      </w:r>
    </w:p>
    <w:p w14:paraId="7A1479A9" w14:textId="77777777" w:rsidR="00FE084D" w:rsidRPr="008C317A" w:rsidRDefault="00FE084D" w:rsidP="00FE084D">
      <w:pPr>
        <w:spacing w:before="120" w:after="120"/>
        <w:ind w:firstLine="567"/>
        <w:jc w:val="both"/>
        <w:rPr>
          <w:sz w:val="28"/>
          <w:szCs w:val="28"/>
        </w:rPr>
      </w:pPr>
      <w:r w:rsidRPr="008C317A">
        <w:rPr>
          <w:sz w:val="28"/>
          <w:szCs w:val="28"/>
        </w:rPr>
        <w:lastRenderedPageBreak/>
        <w:t>e) Giá biến đổi theo nhiên liệu chính được điều chỉnh theo tốc độ tăng tương ứng của chi phí nhiên liệu chính trong năm tính toán. Tốc độ tăng giá nhiên liệu chính hàng n</w:t>
      </w:r>
      <w:r w:rsidRPr="008C317A">
        <w:rPr>
          <w:rFonts w:hint="eastAsia"/>
          <w:sz w:val="28"/>
          <w:szCs w:val="28"/>
        </w:rPr>
        <w:t>ă</w:t>
      </w:r>
      <w:r w:rsidRPr="008C317A">
        <w:rPr>
          <w:sz w:val="28"/>
          <w:szCs w:val="28"/>
        </w:rPr>
        <w:t xml:space="preserve">m </w:t>
      </w:r>
      <w:r w:rsidRPr="008C317A">
        <w:rPr>
          <w:rFonts w:hint="eastAsia"/>
          <w:sz w:val="28"/>
          <w:szCs w:val="28"/>
        </w:rPr>
        <w:t>đư</w:t>
      </w:r>
      <w:r w:rsidRPr="008C317A">
        <w:rPr>
          <w:sz w:val="28"/>
          <w:szCs w:val="28"/>
        </w:rPr>
        <w:t xml:space="preserve">ợc xác định theo thứ tự </w:t>
      </w:r>
      <w:r w:rsidRPr="008C317A">
        <w:rPr>
          <w:rFonts w:hint="eastAsia"/>
          <w:sz w:val="28"/>
          <w:szCs w:val="28"/>
        </w:rPr>
        <w:t>ư</w:t>
      </w:r>
      <w:r w:rsidRPr="008C317A">
        <w:rPr>
          <w:sz w:val="28"/>
          <w:szCs w:val="28"/>
        </w:rPr>
        <w:t>u tiên sau:</w:t>
      </w:r>
    </w:p>
    <w:p w14:paraId="7E8C31E4" w14:textId="77777777" w:rsidR="00FE084D" w:rsidRPr="008C317A" w:rsidRDefault="00FE084D" w:rsidP="00FE084D">
      <w:pPr>
        <w:spacing w:before="120" w:after="120"/>
        <w:ind w:firstLine="567"/>
        <w:jc w:val="both"/>
        <w:rPr>
          <w:sz w:val="28"/>
          <w:szCs w:val="28"/>
        </w:rPr>
      </w:pPr>
      <w:r w:rsidRPr="008C317A">
        <w:rPr>
          <w:sz w:val="28"/>
          <w:szCs w:val="28"/>
        </w:rPr>
        <w:t xml:space="preserve">- Theo các hợp đồng cung cấp nhiên liệu cho các nhà máy nhiệt điện trong hệ </w:t>
      </w:r>
      <w:proofErr w:type="gramStart"/>
      <w:r w:rsidRPr="008C317A">
        <w:rPr>
          <w:sz w:val="28"/>
          <w:szCs w:val="28"/>
        </w:rPr>
        <w:t>thống;</w:t>
      </w:r>
      <w:proofErr w:type="gramEnd"/>
    </w:p>
    <w:p w14:paraId="6362EE70" w14:textId="39D0A925" w:rsidR="00FE084D" w:rsidRPr="008C317A" w:rsidRDefault="00FE084D" w:rsidP="00FE084D">
      <w:pPr>
        <w:spacing w:before="120" w:after="120"/>
        <w:ind w:firstLine="567"/>
        <w:jc w:val="both"/>
        <w:rPr>
          <w:sz w:val="28"/>
          <w:szCs w:val="28"/>
        </w:rPr>
      </w:pPr>
      <w:r w:rsidRPr="008C317A">
        <w:rPr>
          <w:sz w:val="28"/>
          <w:szCs w:val="28"/>
        </w:rPr>
        <w:t xml:space="preserve">- Theo giá thị trường, với nguồn tham khảo rõ ràng và </w:t>
      </w:r>
      <w:r w:rsidRPr="008C317A">
        <w:rPr>
          <w:rFonts w:hint="eastAsia"/>
          <w:sz w:val="28"/>
          <w:szCs w:val="28"/>
        </w:rPr>
        <w:t>đ</w:t>
      </w:r>
      <w:r w:rsidRPr="008C317A">
        <w:rPr>
          <w:sz w:val="28"/>
          <w:szCs w:val="28"/>
        </w:rPr>
        <w:t xml:space="preserve">áng tin cậy (như nguồn do Ngân hàng thế giới công bố), </w:t>
      </w:r>
      <w:r w:rsidRPr="008C317A">
        <w:rPr>
          <w:rFonts w:hint="eastAsia"/>
          <w:sz w:val="28"/>
          <w:szCs w:val="28"/>
        </w:rPr>
        <w:t>đư</w:t>
      </w:r>
      <w:r w:rsidRPr="008C317A">
        <w:rPr>
          <w:sz w:val="28"/>
          <w:szCs w:val="28"/>
        </w:rPr>
        <w:t xml:space="preserve">ợc </w:t>
      </w:r>
      <w:r w:rsidR="007D0A5C">
        <w:rPr>
          <w:bCs/>
          <w:sz w:val="28"/>
          <w:szCs w:val="28"/>
        </w:rPr>
        <w:t>Cục Điện lực thuộc</w:t>
      </w:r>
      <w:r w:rsidRPr="008C317A">
        <w:rPr>
          <w:bCs/>
          <w:sz w:val="28"/>
          <w:szCs w:val="28"/>
          <w:lang w:val="vi"/>
        </w:rPr>
        <w:t xml:space="preserve"> Bộ Công Th</w:t>
      </w:r>
      <w:r w:rsidRPr="008C317A">
        <w:rPr>
          <w:rFonts w:hint="eastAsia"/>
          <w:bCs/>
          <w:sz w:val="28"/>
          <w:szCs w:val="28"/>
          <w:lang w:val="vi"/>
        </w:rPr>
        <w:t>ươ</w:t>
      </w:r>
      <w:r w:rsidRPr="008C317A">
        <w:rPr>
          <w:bCs/>
          <w:sz w:val="28"/>
          <w:szCs w:val="28"/>
          <w:lang w:val="vi"/>
        </w:rPr>
        <w:t>ng</w:t>
      </w:r>
      <w:r w:rsidRPr="008C317A">
        <w:rPr>
          <w:sz w:val="28"/>
          <w:szCs w:val="28"/>
        </w:rPr>
        <w:t xml:space="preserve"> cho phép áp dụng; các nhà máy </w:t>
      </w:r>
      <w:r w:rsidRPr="008C317A">
        <w:rPr>
          <w:rFonts w:hint="eastAsia"/>
          <w:sz w:val="28"/>
          <w:szCs w:val="28"/>
        </w:rPr>
        <w:t>đ</w:t>
      </w:r>
      <w:r w:rsidRPr="008C317A">
        <w:rPr>
          <w:sz w:val="28"/>
          <w:szCs w:val="28"/>
        </w:rPr>
        <w:t xml:space="preserve">iện có giá nhiên liệu phụ thuộc giá nhiên liệu thế giới, tốc độ tăng giá nhiên liệu chính dùng </w:t>
      </w:r>
      <w:r w:rsidRPr="008C317A">
        <w:rPr>
          <w:rFonts w:hint="eastAsia"/>
          <w:sz w:val="28"/>
          <w:szCs w:val="28"/>
        </w:rPr>
        <w:t>đ</w:t>
      </w:r>
      <w:r w:rsidRPr="008C317A">
        <w:rPr>
          <w:sz w:val="28"/>
          <w:szCs w:val="28"/>
        </w:rPr>
        <w:t xml:space="preserve">ể tính toán giá biến đổi theo nhiên liệu chính của năm tính toán sẽ chịu mức trần bằng </w:t>
      </w:r>
      <w:proofErr w:type="gramStart"/>
      <w:r w:rsidRPr="008C317A">
        <w:rPr>
          <w:sz w:val="28"/>
          <w:szCs w:val="28"/>
        </w:rPr>
        <w:t>110%;</w:t>
      </w:r>
      <w:proofErr w:type="gramEnd"/>
    </w:p>
    <w:p w14:paraId="65622D34" w14:textId="00BBEE27" w:rsidR="00FE084D" w:rsidRPr="008C317A" w:rsidRDefault="00FE084D" w:rsidP="00FE084D">
      <w:pPr>
        <w:spacing w:after="104"/>
        <w:ind w:firstLine="567"/>
        <w:jc w:val="both"/>
        <w:rPr>
          <w:sz w:val="28"/>
          <w:szCs w:val="28"/>
        </w:rPr>
      </w:pPr>
      <w:r w:rsidRPr="008C317A">
        <w:rPr>
          <w:sz w:val="28"/>
          <w:szCs w:val="28"/>
        </w:rPr>
        <w:t xml:space="preserve">- Do </w:t>
      </w:r>
      <w:r w:rsidRPr="008C317A">
        <w:rPr>
          <w:rFonts w:hint="eastAsia"/>
          <w:sz w:val="28"/>
          <w:szCs w:val="28"/>
        </w:rPr>
        <w:t>Đơ</w:t>
      </w:r>
      <w:r w:rsidRPr="008C317A">
        <w:rPr>
          <w:sz w:val="28"/>
          <w:szCs w:val="28"/>
        </w:rPr>
        <w:t xml:space="preserve">n vị vận hành hệ thống </w:t>
      </w:r>
      <w:r w:rsidRPr="008C317A">
        <w:rPr>
          <w:rFonts w:hint="eastAsia"/>
          <w:sz w:val="28"/>
          <w:szCs w:val="28"/>
        </w:rPr>
        <w:t>đ</w:t>
      </w:r>
      <w:r w:rsidRPr="008C317A">
        <w:rPr>
          <w:sz w:val="28"/>
          <w:szCs w:val="28"/>
        </w:rPr>
        <w:t xml:space="preserve">iện và thị trường </w:t>
      </w:r>
      <w:r w:rsidRPr="008C317A">
        <w:rPr>
          <w:rFonts w:hint="eastAsia"/>
          <w:sz w:val="28"/>
          <w:szCs w:val="28"/>
        </w:rPr>
        <w:t>đ</w:t>
      </w:r>
      <w:r w:rsidRPr="008C317A">
        <w:rPr>
          <w:sz w:val="28"/>
          <w:szCs w:val="28"/>
        </w:rPr>
        <w:t xml:space="preserve">iện đề xuất và được </w:t>
      </w:r>
      <w:r w:rsidR="007D0A5C">
        <w:rPr>
          <w:bCs/>
          <w:sz w:val="28"/>
          <w:szCs w:val="28"/>
        </w:rPr>
        <w:t>Cục Điện lực thuộc</w:t>
      </w:r>
      <w:r w:rsidRPr="008C317A">
        <w:rPr>
          <w:bCs/>
          <w:sz w:val="28"/>
          <w:szCs w:val="28"/>
          <w:lang w:val="vi"/>
        </w:rPr>
        <w:t xml:space="preserve"> Bộ Công Th</w:t>
      </w:r>
      <w:r w:rsidRPr="008C317A">
        <w:rPr>
          <w:rFonts w:hint="eastAsia"/>
          <w:bCs/>
          <w:sz w:val="28"/>
          <w:szCs w:val="28"/>
          <w:lang w:val="vi"/>
        </w:rPr>
        <w:t>ươ</w:t>
      </w:r>
      <w:r w:rsidRPr="008C317A">
        <w:rPr>
          <w:bCs/>
          <w:sz w:val="28"/>
          <w:szCs w:val="28"/>
          <w:lang w:val="vi"/>
        </w:rPr>
        <w:t>ng</w:t>
      </w:r>
      <w:r w:rsidRPr="008C317A">
        <w:rPr>
          <w:sz w:val="28"/>
          <w:szCs w:val="28"/>
        </w:rPr>
        <w:t xml:space="preserve"> cho phép áp dụng.</w:t>
      </w:r>
    </w:p>
    <w:p w14:paraId="026D2106" w14:textId="77777777" w:rsidR="00FE084D" w:rsidRPr="008C317A" w:rsidRDefault="00FE084D" w:rsidP="00FE084D">
      <w:pPr>
        <w:spacing w:after="104"/>
        <w:ind w:firstLine="567"/>
        <w:jc w:val="both"/>
        <w:rPr>
          <w:sz w:val="28"/>
          <w:szCs w:val="28"/>
        </w:rPr>
      </w:pPr>
      <w:r w:rsidRPr="008C317A">
        <w:rPr>
          <w:sz w:val="28"/>
          <w:szCs w:val="28"/>
        </w:rPr>
        <w:t>g) Với mỗi khoảng thời gian t</w:t>
      </w:r>
      <w:r w:rsidRPr="008C317A">
        <w:rPr>
          <w:rFonts w:hint="eastAsia"/>
          <w:sz w:val="28"/>
          <w:szCs w:val="28"/>
        </w:rPr>
        <w:t>ươ</w:t>
      </w:r>
      <w:r w:rsidRPr="008C317A">
        <w:rPr>
          <w:sz w:val="28"/>
          <w:szCs w:val="28"/>
        </w:rPr>
        <w:t xml:space="preserve">ng ứng với sáu thành phần thời gian phân biệt theo mùa và theo thời gian sử dụng </w:t>
      </w:r>
      <w:r w:rsidRPr="008C317A">
        <w:rPr>
          <w:rFonts w:hint="eastAsia"/>
          <w:sz w:val="28"/>
          <w:szCs w:val="28"/>
        </w:rPr>
        <w:t>đ</w:t>
      </w:r>
      <w:r w:rsidRPr="008C317A">
        <w:rPr>
          <w:sz w:val="28"/>
          <w:szCs w:val="28"/>
        </w:rPr>
        <w:t xml:space="preserve">iện trong ngày của biểu giá, giá trung bình hàng năm được tính là trung bình của </w:t>
      </w:r>
      <w:r w:rsidRPr="008C317A">
        <w:rPr>
          <w:b/>
          <w:bCs/>
          <w:i/>
          <w:iCs/>
          <w:sz w:val="28"/>
          <w:szCs w:val="28"/>
        </w:rPr>
        <w:t>c</w:t>
      </w:r>
      <w:r w:rsidRPr="008C317A">
        <w:rPr>
          <w:b/>
          <w:bCs/>
          <w:i/>
          <w:iCs/>
          <w:sz w:val="28"/>
          <w:szCs w:val="28"/>
          <w:vertAlign w:val="subscript"/>
        </w:rPr>
        <w:t xml:space="preserve">Mj </w:t>
      </w:r>
      <w:r w:rsidRPr="008C317A">
        <w:rPr>
          <w:sz w:val="28"/>
          <w:szCs w:val="28"/>
        </w:rPr>
        <w:t>trong mỗi khoảng thời gian đó.</w:t>
      </w:r>
    </w:p>
    <w:p w14:paraId="304D7282" w14:textId="4C8FD5A8" w:rsidR="0022022D" w:rsidRPr="00B82FA1" w:rsidRDefault="00AF0097" w:rsidP="006836DB">
      <w:pPr>
        <w:numPr>
          <w:ilvl w:val="0"/>
          <w:numId w:val="23"/>
        </w:numPr>
        <w:tabs>
          <w:tab w:val="left" w:pos="851"/>
        </w:tabs>
        <w:spacing w:after="120"/>
        <w:ind w:left="0" w:firstLine="567"/>
        <w:jc w:val="both"/>
        <w:rPr>
          <w:sz w:val="28"/>
          <w:szCs w:val="28"/>
        </w:rPr>
      </w:pPr>
      <w:r w:rsidRPr="00B82FA1">
        <w:rPr>
          <w:sz w:val="28"/>
          <w:szCs w:val="28"/>
        </w:rPr>
        <w:t>Chi phí</w:t>
      </w:r>
      <w:r w:rsidR="0022022D" w:rsidRPr="00B82FA1">
        <w:rPr>
          <w:sz w:val="28"/>
          <w:szCs w:val="28"/>
        </w:rPr>
        <w:t xml:space="preserve"> điện năng tránh được </w:t>
      </w:r>
      <w:r w:rsidRPr="00B82FA1">
        <w:rPr>
          <w:sz w:val="28"/>
          <w:szCs w:val="28"/>
        </w:rPr>
        <w:t xml:space="preserve">dùng để </w:t>
      </w:r>
      <w:r w:rsidR="0022022D" w:rsidRPr="00B82FA1">
        <w:rPr>
          <w:sz w:val="28"/>
          <w:szCs w:val="28"/>
        </w:rPr>
        <w:t xml:space="preserve">ban hành </w:t>
      </w:r>
      <w:r w:rsidR="00CA3F2A" w:rsidRPr="00B82FA1">
        <w:rPr>
          <w:sz w:val="28"/>
          <w:szCs w:val="28"/>
        </w:rPr>
        <w:t xml:space="preserve">Biểu </w:t>
      </w:r>
      <w:r w:rsidRPr="00B82FA1">
        <w:rPr>
          <w:sz w:val="28"/>
          <w:szCs w:val="28"/>
        </w:rPr>
        <w:t xml:space="preserve">giá </w:t>
      </w:r>
      <w:r w:rsidR="00CA3F2A" w:rsidRPr="00B82FA1">
        <w:rPr>
          <w:sz w:val="28"/>
          <w:szCs w:val="28"/>
        </w:rPr>
        <w:t xml:space="preserve">chi phí </w:t>
      </w:r>
      <w:r w:rsidRPr="00B82FA1">
        <w:rPr>
          <w:sz w:val="28"/>
          <w:szCs w:val="28"/>
        </w:rPr>
        <w:t xml:space="preserve">tránh </w:t>
      </w:r>
      <w:r w:rsidR="00DD2F3D" w:rsidRPr="00B82FA1">
        <w:rPr>
          <w:sz w:val="28"/>
          <w:szCs w:val="28"/>
        </w:rPr>
        <w:t xml:space="preserve">được </w:t>
      </w:r>
      <w:r w:rsidR="00AB0733" w:rsidRPr="00B82FA1">
        <w:rPr>
          <w:sz w:val="28"/>
          <w:szCs w:val="28"/>
        </w:rPr>
        <w:t xml:space="preserve">năm N </w:t>
      </w:r>
      <w:r w:rsidR="00DD2F3D" w:rsidRPr="00B82FA1">
        <w:rPr>
          <w:sz w:val="28"/>
          <w:szCs w:val="28"/>
        </w:rPr>
        <w:t xml:space="preserve">tính bằng </w:t>
      </w:r>
      <w:r w:rsidR="00DD2F3D" w:rsidRPr="00B82FA1">
        <w:rPr>
          <w:i/>
          <w:sz w:val="28"/>
          <w:szCs w:val="28"/>
        </w:rPr>
        <w:t>k*</w:t>
      </w:r>
      <w:r w:rsidR="00DD2F3D" w:rsidRPr="00B82FA1">
        <w:rPr>
          <w:b/>
          <w:bCs/>
          <w:i/>
          <w:iCs/>
          <w:sz w:val="28"/>
          <w:szCs w:val="28"/>
        </w:rPr>
        <w:t>c</w:t>
      </w:r>
      <w:r w:rsidR="00DD2F3D" w:rsidRPr="00B82FA1">
        <w:rPr>
          <w:b/>
          <w:bCs/>
          <w:i/>
          <w:iCs/>
          <w:sz w:val="28"/>
          <w:szCs w:val="28"/>
          <w:vertAlign w:val="subscript"/>
        </w:rPr>
        <w:t>Mj</w:t>
      </w:r>
      <w:r w:rsidR="00DD2F3D" w:rsidRPr="00B82FA1">
        <w:rPr>
          <w:b/>
          <w:bCs/>
          <w:i/>
          <w:iCs/>
          <w:sz w:val="28"/>
          <w:szCs w:val="28"/>
        </w:rPr>
        <w:t xml:space="preserve"> </w:t>
      </w:r>
      <w:r w:rsidR="00DD2F3D" w:rsidRPr="00B82FA1">
        <w:rPr>
          <w:bCs/>
          <w:iCs/>
          <w:sz w:val="28"/>
          <w:szCs w:val="28"/>
        </w:rPr>
        <w:t xml:space="preserve">với </w:t>
      </w:r>
      <w:r w:rsidR="00DD2F3D" w:rsidRPr="00B82FA1">
        <w:rPr>
          <w:bCs/>
          <w:i/>
          <w:iCs/>
          <w:sz w:val="28"/>
          <w:szCs w:val="28"/>
        </w:rPr>
        <w:t>k</w:t>
      </w:r>
      <w:r w:rsidR="00DD2F3D" w:rsidRPr="00B82FA1">
        <w:rPr>
          <w:bCs/>
          <w:iCs/>
          <w:sz w:val="28"/>
          <w:szCs w:val="28"/>
        </w:rPr>
        <w:t xml:space="preserve"> là </w:t>
      </w:r>
      <w:r w:rsidR="00DD2F3D" w:rsidRPr="00B82FA1">
        <w:rPr>
          <w:sz w:val="28"/>
          <w:szCs w:val="28"/>
          <w:lang w:val="vi-VN"/>
        </w:rPr>
        <w:t xml:space="preserve">hệ số điều chỉnh </w:t>
      </w:r>
      <w:r w:rsidR="00DD2F3D" w:rsidRPr="00B82FA1">
        <w:rPr>
          <w:sz w:val="28"/>
          <w:szCs w:val="28"/>
        </w:rPr>
        <w:t xml:space="preserve">chi phí điện năng tránh được do Bộ Công Thương quyết định để </w:t>
      </w:r>
      <w:r w:rsidR="00DD2F3D" w:rsidRPr="00B82FA1">
        <w:rPr>
          <w:sz w:val="28"/>
          <w:szCs w:val="28"/>
          <w:lang w:val="vi-VN"/>
        </w:rPr>
        <w:t>nhằm khuyến khích sản xuất điện từ năng lượng tái tạo</w:t>
      </w:r>
      <w:r w:rsidR="00E04026" w:rsidRPr="00B82FA1">
        <w:rPr>
          <w:sz w:val="28"/>
          <w:szCs w:val="28"/>
        </w:rPr>
        <w:t xml:space="preserve"> nhỏ</w:t>
      </w:r>
      <w:r w:rsidR="00DD2F3D" w:rsidRPr="00B82FA1">
        <w:rPr>
          <w:sz w:val="28"/>
          <w:szCs w:val="28"/>
          <w:lang w:val="vi-VN"/>
        </w:rPr>
        <w:t xml:space="preserve">, đồng thời </w:t>
      </w:r>
      <w:r w:rsidR="00DD2F3D" w:rsidRPr="00B82FA1">
        <w:rPr>
          <w:sz w:val="28"/>
          <w:szCs w:val="28"/>
        </w:rPr>
        <w:t>phù hợp với điều kiện kinh tế - xã hội của đất nước trong từng giai đoạn và được chọn trong khoảng [</w:t>
      </w:r>
      <w:r w:rsidR="005D2094" w:rsidRPr="00B82FA1">
        <w:rPr>
          <w:sz w:val="28"/>
          <w:szCs w:val="28"/>
        </w:rPr>
        <w:t>0,5 đến 1,0</w:t>
      </w:r>
      <w:r w:rsidR="00DD2F3D" w:rsidRPr="00B82FA1">
        <w:rPr>
          <w:sz w:val="28"/>
          <w:szCs w:val="28"/>
        </w:rPr>
        <w:t>]</w:t>
      </w:r>
      <w:r w:rsidR="00CA3F2A" w:rsidRPr="00B82FA1">
        <w:rPr>
          <w:sz w:val="28"/>
          <w:szCs w:val="28"/>
        </w:rPr>
        <w:t>.</w:t>
      </w:r>
    </w:p>
    <w:p w14:paraId="2F98A3B2" w14:textId="65BFFE78" w:rsidR="00FE084D" w:rsidRPr="00DF4964" w:rsidRDefault="00FE084D" w:rsidP="00FE084D">
      <w:pPr>
        <w:numPr>
          <w:ilvl w:val="0"/>
          <w:numId w:val="23"/>
        </w:numPr>
        <w:tabs>
          <w:tab w:val="left" w:pos="851"/>
        </w:tabs>
        <w:spacing w:after="120"/>
        <w:ind w:left="0" w:firstLine="567"/>
        <w:jc w:val="both"/>
        <w:rPr>
          <w:sz w:val="28"/>
          <w:szCs w:val="28"/>
        </w:rPr>
      </w:pPr>
      <w:r w:rsidRPr="00DF4964">
        <w:rPr>
          <w:sz w:val="28"/>
          <w:szCs w:val="28"/>
        </w:rPr>
        <w:t xml:space="preserve">Giá điện năng dư </w:t>
      </w:r>
      <w:r w:rsidRPr="00DF4964">
        <w:rPr>
          <w:rFonts w:hint="eastAsia"/>
          <w:sz w:val="28"/>
          <w:szCs w:val="28"/>
        </w:rPr>
        <w:t>đư</w:t>
      </w:r>
      <w:r w:rsidRPr="00DF4964">
        <w:rPr>
          <w:sz w:val="28"/>
          <w:szCs w:val="28"/>
        </w:rPr>
        <w:t xml:space="preserve">ợc tính bằng 50% </w:t>
      </w:r>
      <w:r w:rsidR="008604BE">
        <w:rPr>
          <w:sz w:val="28"/>
          <w:szCs w:val="28"/>
        </w:rPr>
        <w:t xml:space="preserve">mức </w:t>
      </w:r>
      <w:r w:rsidRPr="00DF4964">
        <w:rPr>
          <w:sz w:val="28"/>
          <w:szCs w:val="28"/>
        </w:rPr>
        <w:t xml:space="preserve">giá trong các giờ thấp điểm vào mùa mưa. </w:t>
      </w:r>
    </w:p>
    <w:p w14:paraId="0DCCA635" w14:textId="77777777" w:rsidR="00FE084D" w:rsidRPr="00DF4964" w:rsidRDefault="00FE084D" w:rsidP="00FE084D">
      <w:pPr>
        <w:tabs>
          <w:tab w:val="left" w:pos="851"/>
        </w:tabs>
        <w:spacing w:before="240" w:after="120"/>
        <w:ind w:left="567"/>
        <w:jc w:val="both"/>
        <w:rPr>
          <w:b/>
          <w:sz w:val="28"/>
          <w:szCs w:val="28"/>
        </w:rPr>
      </w:pPr>
      <w:r w:rsidRPr="00DF4964">
        <w:rPr>
          <w:b/>
          <w:sz w:val="28"/>
          <w:szCs w:val="28"/>
        </w:rPr>
        <w:t xml:space="preserve">2. Tổn thất truyền tải tránh được </w:t>
      </w:r>
    </w:p>
    <w:p w14:paraId="7F10EEC1" w14:textId="77777777" w:rsidR="00FE084D" w:rsidRPr="00DF4964" w:rsidRDefault="00FE084D" w:rsidP="00FE084D">
      <w:pPr>
        <w:spacing w:after="104"/>
        <w:ind w:firstLine="567"/>
        <w:jc w:val="both"/>
        <w:rPr>
          <w:sz w:val="28"/>
          <w:szCs w:val="28"/>
        </w:rPr>
      </w:pPr>
      <w:r w:rsidRPr="00DF4964">
        <w:rPr>
          <w:sz w:val="28"/>
          <w:szCs w:val="28"/>
        </w:rPr>
        <w:t>Cách tính tổn thất truyền tải tránh được như sau:</w:t>
      </w:r>
    </w:p>
    <w:p w14:paraId="47A46876" w14:textId="77777777" w:rsidR="00FE084D" w:rsidRPr="00DF4964" w:rsidRDefault="00FE084D" w:rsidP="00FE084D">
      <w:pPr>
        <w:numPr>
          <w:ilvl w:val="0"/>
          <w:numId w:val="22"/>
        </w:numPr>
        <w:tabs>
          <w:tab w:val="clear" w:pos="576"/>
          <w:tab w:val="num" w:pos="0"/>
          <w:tab w:val="left" w:pos="851"/>
        </w:tabs>
        <w:spacing w:after="104"/>
        <w:ind w:left="0" w:firstLine="567"/>
        <w:jc w:val="both"/>
        <w:rPr>
          <w:sz w:val="28"/>
          <w:szCs w:val="28"/>
        </w:rPr>
      </w:pPr>
      <w:r w:rsidRPr="00DF4964">
        <w:rPr>
          <w:sz w:val="28"/>
          <w:szCs w:val="28"/>
        </w:rPr>
        <w:t>Với mỗi giờ trong năm, điều kiện vận hành hệ thống được xác định trên c</w:t>
      </w:r>
      <w:r w:rsidRPr="00DF4964">
        <w:rPr>
          <w:rFonts w:hint="eastAsia"/>
          <w:sz w:val="28"/>
          <w:szCs w:val="28"/>
        </w:rPr>
        <w:t>ơ</w:t>
      </w:r>
      <w:r w:rsidRPr="00DF4964">
        <w:rPr>
          <w:sz w:val="28"/>
          <w:szCs w:val="28"/>
        </w:rPr>
        <w:t xml:space="preserve"> sở luồng công suất của đường dây 500kV đi qua ranh giới phân biệt phụ tải giữa 3 miền (Bắc-</w:t>
      </w:r>
      <w:smartTag w:uri="urn:schemas-microsoft-com:office:smarttags" w:element="PersonName">
        <w:r w:rsidRPr="00DF4964">
          <w:rPr>
            <w:sz w:val="28"/>
            <w:szCs w:val="28"/>
          </w:rPr>
          <w:t>Trung</w:t>
        </w:r>
      </w:smartTag>
      <w:r w:rsidRPr="00DF4964">
        <w:rPr>
          <w:sz w:val="28"/>
          <w:szCs w:val="28"/>
        </w:rPr>
        <w:t xml:space="preserve"> và </w:t>
      </w:r>
      <w:smartTag w:uri="urn:schemas-microsoft-com:office:smarttags" w:element="PersonName">
        <w:r w:rsidRPr="00DF4964">
          <w:rPr>
            <w:sz w:val="28"/>
            <w:szCs w:val="28"/>
          </w:rPr>
          <w:t>Trung</w:t>
        </w:r>
      </w:smartTag>
      <w:r w:rsidRPr="00DF4964">
        <w:rPr>
          <w:sz w:val="28"/>
          <w:szCs w:val="28"/>
        </w:rPr>
        <w:t>-Nam).</w:t>
      </w:r>
    </w:p>
    <w:p w14:paraId="09484492" w14:textId="77777777" w:rsidR="00FE084D" w:rsidRPr="00DF4964" w:rsidRDefault="00FE084D" w:rsidP="00FE084D">
      <w:pPr>
        <w:numPr>
          <w:ilvl w:val="0"/>
          <w:numId w:val="22"/>
        </w:numPr>
        <w:tabs>
          <w:tab w:val="clear" w:pos="576"/>
          <w:tab w:val="num" w:pos="0"/>
          <w:tab w:val="left" w:pos="851"/>
        </w:tabs>
        <w:spacing w:after="104"/>
        <w:ind w:left="0" w:firstLine="567"/>
        <w:jc w:val="both"/>
        <w:rPr>
          <w:sz w:val="32"/>
          <w:szCs w:val="28"/>
        </w:rPr>
      </w:pPr>
      <w:r w:rsidRPr="00DF4964">
        <w:rPr>
          <w:sz w:val="28"/>
          <w:szCs w:val="28"/>
        </w:rPr>
        <w:t xml:space="preserve">Do trên đường dây 500kV luôn có một luồng công suất truyền tải nào đó, “cân bằng” không có nghĩa là bằng 0 mà bằng một luồng công suất (bất kể theo hướng nào) trên một giá trị ngưỡng. Ngưỡng này được quy </w:t>
      </w:r>
      <w:r w:rsidRPr="00DF4964">
        <w:rPr>
          <w:rFonts w:hint="eastAsia"/>
          <w:sz w:val="28"/>
          <w:szCs w:val="28"/>
        </w:rPr>
        <w:t>đ</w:t>
      </w:r>
      <w:r w:rsidRPr="00DF4964">
        <w:rPr>
          <w:sz w:val="28"/>
          <w:szCs w:val="28"/>
        </w:rPr>
        <w:t xml:space="preserve">ịnh tùy thuộc vào điều kiện về điều chỉnh điện áp và ổn định hệ thống điện. Khi luồng công suất trên đường dây 500kV truyền tải qua ranh giới phân biệt phụ tải miền nhỏ hơn ngưỡng này thì được xem là cân bằng. Giá trị ngưỡng cân bằng do </w:t>
      </w:r>
      <w:r w:rsidRPr="00DF4964">
        <w:rPr>
          <w:rFonts w:hint="eastAsia"/>
          <w:sz w:val="28"/>
          <w:szCs w:val="28"/>
        </w:rPr>
        <w:t>Đơn vị vận hành hệ thống điện và thị trường điện</w:t>
      </w:r>
      <w:r w:rsidRPr="00DF4964">
        <w:rPr>
          <w:sz w:val="28"/>
          <w:szCs w:val="28"/>
        </w:rPr>
        <w:t xml:space="preserve"> xác định.</w:t>
      </w:r>
    </w:p>
    <w:p w14:paraId="347B5661" w14:textId="77777777" w:rsidR="00FE084D" w:rsidRPr="00DF4964" w:rsidRDefault="00FE084D" w:rsidP="00FE084D">
      <w:pPr>
        <w:numPr>
          <w:ilvl w:val="0"/>
          <w:numId w:val="22"/>
        </w:numPr>
        <w:tabs>
          <w:tab w:val="clear" w:pos="576"/>
          <w:tab w:val="num" w:pos="0"/>
          <w:tab w:val="left" w:pos="851"/>
        </w:tabs>
        <w:spacing w:after="104"/>
        <w:ind w:left="0" w:firstLine="567"/>
        <w:jc w:val="both"/>
        <w:rPr>
          <w:szCs w:val="28"/>
        </w:rPr>
      </w:pPr>
      <w:r w:rsidRPr="00DF4964">
        <w:rPr>
          <w:sz w:val="28"/>
          <w:szCs w:val="28"/>
        </w:rPr>
        <w:t xml:space="preserve">Đối với nhà máy </w:t>
      </w:r>
      <w:r w:rsidRPr="00DF4964">
        <w:rPr>
          <w:rFonts w:hint="eastAsia"/>
          <w:sz w:val="28"/>
          <w:szCs w:val="28"/>
        </w:rPr>
        <w:t>đ</w:t>
      </w:r>
      <w:r w:rsidRPr="00DF4964">
        <w:rPr>
          <w:sz w:val="28"/>
          <w:szCs w:val="28"/>
        </w:rPr>
        <w:t xml:space="preserve">ủ </w:t>
      </w:r>
      <w:r w:rsidRPr="00DF4964">
        <w:rPr>
          <w:rFonts w:hint="eastAsia"/>
          <w:sz w:val="28"/>
          <w:szCs w:val="28"/>
        </w:rPr>
        <w:t>đ</w:t>
      </w:r>
      <w:r w:rsidRPr="00DF4964">
        <w:rPr>
          <w:sz w:val="28"/>
          <w:szCs w:val="28"/>
        </w:rPr>
        <w:t>iều kiện kết nối với lưới điện miền Bắc, nhà máy điện được thưởng thanh toán tổn thất truyền tải khi miền Bắc nhận điện từ miền Trung qua đường dây 500kV.</w:t>
      </w:r>
    </w:p>
    <w:p w14:paraId="7AAD89B2" w14:textId="77777777" w:rsidR="00FE084D" w:rsidRPr="00DF4964" w:rsidRDefault="00FE084D" w:rsidP="00FE084D">
      <w:pPr>
        <w:numPr>
          <w:ilvl w:val="0"/>
          <w:numId w:val="22"/>
        </w:numPr>
        <w:tabs>
          <w:tab w:val="clear" w:pos="576"/>
          <w:tab w:val="num" w:pos="0"/>
          <w:tab w:val="left" w:pos="851"/>
        </w:tabs>
        <w:spacing w:after="104"/>
        <w:ind w:left="0" w:firstLine="567"/>
        <w:jc w:val="both"/>
        <w:rPr>
          <w:szCs w:val="28"/>
        </w:rPr>
      </w:pPr>
      <w:r w:rsidRPr="00DF4964">
        <w:rPr>
          <w:sz w:val="28"/>
          <w:szCs w:val="28"/>
        </w:rPr>
        <w:lastRenderedPageBreak/>
        <w:t xml:space="preserve">Đối với nhà máy </w:t>
      </w:r>
      <w:r w:rsidRPr="00DF4964">
        <w:rPr>
          <w:rFonts w:hint="eastAsia"/>
          <w:sz w:val="28"/>
          <w:szCs w:val="28"/>
        </w:rPr>
        <w:t>đ</w:t>
      </w:r>
      <w:r w:rsidRPr="00DF4964">
        <w:rPr>
          <w:sz w:val="28"/>
          <w:szCs w:val="28"/>
        </w:rPr>
        <w:t xml:space="preserve">ủ </w:t>
      </w:r>
      <w:r w:rsidRPr="00DF4964">
        <w:rPr>
          <w:rFonts w:hint="eastAsia"/>
          <w:sz w:val="28"/>
          <w:szCs w:val="28"/>
        </w:rPr>
        <w:t>đ</w:t>
      </w:r>
      <w:r w:rsidRPr="00DF4964">
        <w:rPr>
          <w:sz w:val="28"/>
          <w:szCs w:val="28"/>
        </w:rPr>
        <w:t>iều kiện kết nối với lưới điện miền Trung, nhà máy điện được thưởng thanh toán tổn thất truyền tải khi miền Trung nhận điện từ miền Nam qua đường dây 500kV.</w:t>
      </w:r>
    </w:p>
    <w:p w14:paraId="6E887649" w14:textId="77777777" w:rsidR="00FE084D" w:rsidRPr="00DF4964" w:rsidRDefault="00FE084D" w:rsidP="00FE084D">
      <w:pPr>
        <w:numPr>
          <w:ilvl w:val="0"/>
          <w:numId w:val="22"/>
        </w:numPr>
        <w:tabs>
          <w:tab w:val="clear" w:pos="576"/>
          <w:tab w:val="num" w:pos="0"/>
          <w:tab w:val="left" w:pos="851"/>
        </w:tabs>
        <w:spacing w:after="104"/>
        <w:ind w:left="0" w:firstLine="567"/>
        <w:jc w:val="both"/>
        <w:rPr>
          <w:szCs w:val="28"/>
        </w:rPr>
      </w:pPr>
      <w:r w:rsidRPr="00DF4964">
        <w:rPr>
          <w:sz w:val="28"/>
          <w:szCs w:val="28"/>
        </w:rPr>
        <w:t xml:space="preserve">Đối với nhà máy </w:t>
      </w:r>
      <w:r w:rsidRPr="00DF4964">
        <w:rPr>
          <w:rFonts w:hint="eastAsia"/>
          <w:sz w:val="28"/>
          <w:szCs w:val="28"/>
        </w:rPr>
        <w:t>đ</w:t>
      </w:r>
      <w:r w:rsidRPr="00DF4964">
        <w:rPr>
          <w:sz w:val="28"/>
          <w:szCs w:val="28"/>
        </w:rPr>
        <w:t xml:space="preserve">ủ </w:t>
      </w:r>
      <w:r w:rsidRPr="00DF4964">
        <w:rPr>
          <w:rFonts w:hint="eastAsia"/>
          <w:sz w:val="28"/>
          <w:szCs w:val="28"/>
        </w:rPr>
        <w:t>đ</w:t>
      </w:r>
      <w:r w:rsidRPr="00DF4964">
        <w:rPr>
          <w:sz w:val="28"/>
          <w:szCs w:val="28"/>
        </w:rPr>
        <w:t>iều kiện kết nối với lưới điện miền Nam, nhà máy điện được thưởng thanh toán tổn thất truyền tải khi miền Nam nhận điện từ miền Trung qua đường dây 500kV.</w:t>
      </w:r>
    </w:p>
    <w:p w14:paraId="042EBBD8" w14:textId="77777777" w:rsidR="00FE084D" w:rsidRPr="00DF4964" w:rsidRDefault="00FE084D" w:rsidP="00FE084D">
      <w:pPr>
        <w:tabs>
          <w:tab w:val="left" w:pos="851"/>
        </w:tabs>
        <w:spacing w:after="104"/>
        <w:ind w:left="207" w:firstLine="333"/>
        <w:jc w:val="both"/>
        <w:rPr>
          <w:sz w:val="28"/>
          <w:szCs w:val="28"/>
        </w:rPr>
      </w:pPr>
      <w:r w:rsidRPr="00DF4964">
        <w:rPr>
          <w:sz w:val="28"/>
          <w:szCs w:val="28"/>
        </w:rPr>
        <w:t xml:space="preserve">đ) Nhà máy bị phạt thanh toán tổn thất truyền tải trong các trường hợp còn lại. </w:t>
      </w:r>
      <w:r w:rsidRPr="00DF4964">
        <w:rPr>
          <w:szCs w:val="28"/>
        </w:rPr>
        <w:t xml:space="preserve"> </w:t>
      </w:r>
      <w:r w:rsidRPr="00DF4964">
        <w:rPr>
          <w:sz w:val="28"/>
          <w:szCs w:val="28"/>
        </w:rPr>
        <w:t xml:space="preserve">Với mỗi giờ trong năm, giá tổn thất truyền tải tránh được </w:t>
      </w:r>
      <w:r w:rsidRPr="00DF4964">
        <w:rPr>
          <w:bCs/>
          <w:iCs/>
          <w:sz w:val="28"/>
          <w:szCs w:val="28"/>
        </w:rPr>
        <w:t>T</w:t>
      </w:r>
      <w:r w:rsidRPr="00DF4964">
        <w:rPr>
          <w:b/>
          <w:bCs/>
          <w:i/>
          <w:iCs/>
          <w:sz w:val="28"/>
          <w:szCs w:val="28"/>
        </w:rPr>
        <w:t xml:space="preserve"> </w:t>
      </w:r>
      <w:r w:rsidRPr="00DF4964">
        <w:rPr>
          <w:sz w:val="28"/>
          <w:szCs w:val="28"/>
        </w:rPr>
        <w:t>được tính như sau:</w:t>
      </w:r>
    </w:p>
    <w:p w14:paraId="0FE9018C" w14:textId="77777777" w:rsidR="00FE084D" w:rsidRPr="00DF4964" w:rsidRDefault="00FE084D" w:rsidP="00FE084D">
      <w:pPr>
        <w:pStyle w:val="Text"/>
        <w:spacing w:after="0"/>
        <w:ind w:left="0" w:firstLine="567"/>
        <w:rPr>
          <w:rFonts w:ascii="Times New Roman" w:hAnsi="Times New Roman"/>
          <w:bCs/>
          <w:i/>
          <w:iCs/>
          <w:sz w:val="28"/>
          <w:szCs w:val="28"/>
        </w:rPr>
      </w:pPr>
      <w:r w:rsidRPr="00DF4964">
        <w:rPr>
          <w:rFonts w:ascii="Times New Roman" w:hAnsi="Times New Roman"/>
          <w:sz w:val="28"/>
          <w:szCs w:val="28"/>
          <w:lang w:val="en-US"/>
        </w:rPr>
        <w:t>Tr</w:t>
      </w:r>
      <w:r w:rsidRPr="00DF4964">
        <w:rPr>
          <w:rFonts w:ascii="Times New Roman" w:hAnsi="Times New Roman" w:hint="eastAsia"/>
          <w:sz w:val="28"/>
          <w:szCs w:val="28"/>
          <w:lang w:val="en-US"/>
        </w:rPr>
        <w:t>ư</w:t>
      </w:r>
      <w:r w:rsidRPr="00DF4964">
        <w:rPr>
          <w:rFonts w:ascii="Times New Roman" w:hAnsi="Times New Roman"/>
          <w:sz w:val="28"/>
          <w:szCs w:val="28"/>
          <w:lang w:val="en-US"/>
        </w:rPr>
        <w:t>ờng hợp n</w:t>
      </w:r>
      <w:r w:rsidRPr="00DF4964">
        <w:rPr>
          <w:rFonts w:ascii="Times New Roman" w:hAnsi="Times New Roman"/>
          <w:sz w:val="28"/>
          <w:szCs w:val="28"/>
        </w:rPr>
        <w:t xml:space="preserve">hà máy </w:t>
      </w:r>
      <w:r w:rsidRPr="00DF4964">
        <w:rPr>
          <w:rFonts w:ascii="Times New Roman" w:hAnsi="Times New Roman" w:hint="eastAsia"/>
          <w:sz w:val="28"/>
          <w:szCs w:val="28"/>
        </w:rPr>
        <w:t>đ</w:t>
      </w:r>
      <w:r w:rsidRPr="00DF4964">
        <w:rPr>
          <w:rFonts w:ascii="Times New Roman" w:hAnsi="Times New Roman"/>
          <w:sz w:val="28"/>
          <w:szCs w:val="28"/>
        </w:rPr>
        <w:t xml:space="preserve">iện </w:t>
      </w:r>
      <w:r w:rsidRPr="00DF4964">
        <w:rPr>
          <w:rFonts w:ascii="Times New Roman" w:hAnsi="Times New Roman"/>
          <w:sz w:val="28"/>
          <w:szCs w:val="28"/>
          <w:lang w:val="en-US"/>
        </w:rPr>
        <w:t>nối lưới ở miền Bắc:</w:t>
      </w:r>
      <w:r w:rsidRPr="00DF4964">
        <w:rPr>
          <w:rFonts w:ascii="Times New Roman" w:hAnsi="Times New Roman"/>
          <w:bCs/>
          <w:i/>
          <w:iCs/>
          <w:sz w:val="28"/>
          <w:szCs w:val="28"/>
        </w:rPr>
        <w:t xml:space="preserve"> </w:t>
      </w:r>
    </w:p>
    <w:p w14:paraId="78ED148C" w14:textId="77777777" w:rsidR="00FE084D" w:rsidRPr="00DF4964" w:rsidRDefault="00FE084D" w:rsidP="00FE084D">
      <w:pPr>
        <w:pStyle w:val="Text"/>
        <w:spacing w:before="0" w:after="0"/>
        <w:ind w:left="0" w:firstLine="567"/>
        <w:rPr>
          <w:rFonts w:ascii="Times New Roman" w:hAnsi="Times New Roman"/>
          <w:bCs/>
          <w:i/>
          <w:iCs/>
          <w:sz w:val="28"/>
          <w:szCs w:val="28"/>
        </w:rPr>
      </w:pPr>
    </w:p>
    <w:p w14:paraId="3A3A4402" w14:textId="77777777" w:rsidR="00FE084D" w:rsidRPr="00DF4964" w:rsidRDefault="00FE084D" w:rsidP="00FE084D">
      <w:pPr>
        <w:pStyle w:val="Text"/>
        <w:spacing w:before="0" w:after="0"/>
        <w:ind w:left="0" w:firstLine="567"/>
        <w:rPr>
          <w:rFonts w:ascii="Times New Roman" w:hAnsi="Times New Roman"/>
          <w:bCs/>
          <w:iCs/>
          <w:sz w:val="28"/>
          <w:szCs w:val="28"/>
          <w:vertAlign w:val="subscript"/>
        </w:rPr>
      </w:pPr>
      <w:r w:rsidRPr="00DF4964">
        <w:rPr>
          <w:rFonts w:ascii="Times New Roman" w:hAnsi="Times New Roman"/>
          <w:bCs/>
          <w:i/>
          <w:iCs/>
          <w:sz w:val="28"/>
          <w:szCs w:val="28"/>
        </w:rPr>
        <w:t xml:space="preserve"> </w:t>
      </w:r>
      <w:r w:rsidRPr="00DF4964">
        <w:rPr>
          <w:rFonts w:ascii="Times New Roman" w:hAnsi="Times New Roman"/>
          <w:bCs/>
          <w:i/>
          <w:iCs/>
          <w:sz w:val="28"/>
          <w:szCs w:val="28"/>
        </w:rPr>
        <w:tab/>
      </w:r>
      <w:r w:rsidRPr="00DF4964">
        <w:rPr>
          <w:rFonts w:ascii="Times New Roman" w:hAnsi="Times New Roman"/>
          <w:bCs/>
          <w:i/>
          <w:iCs/>
          <w:sz w:val="28"/>
          <w:szCs w:val="28"/>
        </w:rPr>
        <w:tab/>
      </w:r>
      <w:r w:rsidRPr="00DF4964">
        <w:rPr>
          <w:rFonts w:ascii="Times New Roman" w:hAnsi="Times New Roman"/>
          <w:bCs/>
          <w:i/>
          <w:iCs/>
          <w:sz w:val="28"/>
          <w:szCs w:val="28"/>
        </w:rPr>
        <w:tab/>
      </w:r>
      <w:r w:rsidRPr="00DF4964">
        <w:rPr>
          <w:rFonts w:ascii="Times New Roman" w:hAnsi="Times New Roman"/>
          <w:bCs/>
          <w:iCs/>
          <w:sz w:val="28"/>
          <w:szCs w:val="28"/>
        </w:rPr>
        <w:t>T</w:t>
      </w:r>
      <w:r w:rsidRPr="00DF4964">
        <w:rPr>
          <w:rFonts w:ascii="Times New Roman" w:hAnsi="Times New Roman"/>
          <w:bCs/>
          <w:iCs/>
          <w:sz w:val="28"/>
          <w:szCs w:val="28"/>
          <w:vertAlign w:val="subscript"/>
        </w:rPr>
        <w:t>B</w:t>
      </w:r>
      <w:r w:rsidRPr="00DF4964">
        <w:rPr>
          <w:rFonts w:ascii="Times New Roman" w:hAnsi="Times New Roman"/>
          <w:bCs/>
          <w:iCs/>
          <w:sz w:val="28"/>
          <w:szCs w:val="28"/>
        </w:rPr>
        <w:t xml:space="preserve"> = </w:t>
      </w:r>
      <w:proofErr w:type="gramStart"/>
      <w:r w:rsidRPr="00DF4964">
        <w:rPr>
          <w:rFonts w:ascii="Times New Roman" w:hAnsi="Times New Roman"/>
          <w:bCs/>
          <w:iCs/>
          <w:sz w:val="28"/>
          <w:szCs w:val="28"/>
        </w:rPr>
        <w:t>C</w:t>
      </w:r>
      <w:r w:rsidRPr="00DF4964">
        <w:rPr>
          <w:rFonts w:ascii="Times New Roman" w:hAnsi="Times New Roman"/>
          <w:bCs/>
          <w:iCs/>
          <w:sz w:val="28"/>
          <w:szCs w:val="28"/>
          <w:vertAlign w:val="subscript"/>
        </w:rPr>
        <w:t xml:space="preserve">M </w:t>
      </w:r>
      <w:r w:rsidRPr="00DF4964">
        <w:rPr>
          <w:rFonts w:ascii="Times New Roman" w:hAnsi="Times New Roman"/>
          <w:bCs/>
          <w:iCs/>
          <w:sz w:val="28"/>
          <w:szCs w:val="28"/>
        </w:rPr>
        <w:t xml:space="preserve"> (</w:t>
      </w:r>
      <w:proofErr w:type="gramEnd"/>
      <w:r w:rsidRPr="00DF4964">
        <w:rPr>
          <w:rFonts w:ascii="Times New Roman" w:hAnsi="Times New Roman"/>
          <w:bCs/>
          <w:iCs/>
          <w:sz w:val="28"/>
          <w:szCs w:val="28"/>
        </w:rPr>
        <w:t>1 + λ</w:t>
      </w:r>
      <w:proofErr w:type="gramStart"/>
      <w:r w:rsidRPr="00DF4964">
        <w:rPr>
          <w:rFonts w:ascii="Times New Roman" w:hAnsi="Times New Roman"/>
          <w:bCs/>
          <w:iCs/>
          <w:sz w:val="28"/>
          <w:szCs w:val="28"/>
          <w:vertAlign w:val="subscript"/>
        </w:rPr>
        <w:t>B</w:t>
      </w:r>
      <w:r w:rsidRPr="00DF4964">
        <w:rPr>
          <w:rFonts w:ascii="Times New Roman" w:hAnsi="Times New Roman"/>
          <w:bCs/>
          <w:iCs/>
          <w:sz w:val="28"/>
          <w:szCs w:val="28"/>
        </w:rPr>
        <w:t>)(</w:t>
      </w:r>
      <w:proofErr w:type="gramEnd"/>
      <w:r w:rsidRPr="00DF4964">
        <w:rPr>
          <w:rFonts w:ascii="Times New Roman" w:hAnsi="Times New Roman"/>
          <w:bCs/>
          <w:iCs/>
          <w:sz w:val="28"/>
          <w:szCs w:val="28"/>
        </w:rPr>
        <w:t>1 ± λ</w:t>
      </w:r>
      <w:r w:rsidRPr="00DF4964">
        <w:rPr>
          <w:rFonts w:ascii="Times New Roman" w:hAnsi="Times New Roman"/>
          <w:bCs/>
          <w:iCs/>
          <w:sz w:val="28"/>
          <w:szCs w:val="28"/>
          <w:vertAlign w:val="subscript"/>
        </w:rPr>
        <w:t>500</w:t>
      </w:r>
      <w:r w:rsidRPr="00DF4964">
        <w:rPr>
          <w:rFonts w:ascii="Times New Roman" w:hAnsi="Times New Roman"/>
          <w:bCs/>
          <w:iCs/>
          <w:sz w:val="28"/>
          <w:szCs w:val="28"/>
        </w:rPr>
        <w:t>)</w:t>
      </w:r>
      <w:r w:rsidRPr="00DF4964">
        <w:rPr>
          <w:rFonts w:ascii="Times New Roman" w:hAnsi="Times New Roman"/>
          <w:sz w:val="28"/>
          <w:szCs w:val="28"/>
        </w:rPr>
        <w:t xml:space="preserve"> - </w:t>
      </w:r>
      <w:r w:rsidRPr="00DF4964">
        <w:rPr>
          <w:rFonts w:ascii="Times New Roman" w:hAnsi="Times New Roman"/>
          <w:bCs/>
          <w:iCs/>
          <w:sz w:val="28"/>
          <w:szCs w:val="28"/>
        </w:rPr>
        <w:t>C</w:t>
      </w:r>
      <w:r w:rsidRPr="00DF4964">
        <w:rPr>
          <w:rFonts w:ascii="Times New Roman" w:hAnsi="Times New Roman"/>
          <w:bCs/>
          <w:iCs/>
          <w:sz w:val="28"/>
          <w:szCs w:val="28"/>
          <w:vertAlign w:val="subscript"/>
        </w:rPr>
        <w:t>M</w:t>
      </w:r>
    </w:p>
    <w:p w14:paraId="684FD206" w14:textId="77777777" w:rsidR="00FE084D" w:rsidRPr="00DF4964" w:rsidRDefault="00FE084D" w:rsidP="00FE084D">
      <w:pPr>
        <w:pStyle w:val="Text"/>
        <w:spacing w:before="0" w:after="0"/>
        <w:ind w:left="0" w:firstLine="567"/>
        <w:rPr>
          <w:rFonts w:ascii="Times New Roman" w:hAnsi="Times New Roman"/>
          <w:sz w:val="28"/>
          <w:szCs w:val="28"/>
          <w:lang w:val="en-US"/>
        </w:rPr>
      </w:pPr>
    </w:p>
    <w:p w14:paraId="59390D17" w14:textId="77777777" w:rsidR="00FE084D" w:rsidRPr="00DF4964" w:rsidRDefault="00FE084D" w:rsidP="00FE084D">
      <w:pPr>
        <w:pStyle w:val="Text"/>
        <w:spacing w:before="0" w:after="0"/>
        <w:ind w:left="0" w:firstLine="567"/>
        <w:rPr>
          <w:rFonts w:ascii="Times New Roman" w:hAnsi="Times New Roman"/>
          <w:sz w:val="28"/>
          <w:szCs w:val="28"/>
          <w:lang w:val="en-US"/>
        </w:rPr>
      </w:pPr>
      <w:r w:rsidRPr="00DF4964">
        <w:rPr>
          <w:rFonts w:ascii="Times New Roman" w:hAnsi="Times New Roman"/>
          <w:sz w:val="28"/>
          <w:szCs w:val="28"/>
          <w:lang w:val="en-US"/>
        </w:rPr>
        <w:t>Tr</w:t>
      </w:r>
      <w:r w:rsidRPr="00DF4964">
        <w:rPr>
          <w:rFonts w:ascii="Times New Roman" w:hAnsi="Times New Roman" w:hint="eastAsia"/>
          <w:sz w:val="28"/>
          <w:szCs w:val="28"/>
          <w:lang w:val="en-US"/>
        </w:rPr>
        <w:t>ư</w:t>
      </w:r>
      <w:r w:rsidRPr="00DF4964">
        <w:rPr>
          <w:rFonts w:ascii="Times New Roman" w:hAnsi="Times New Roman"/>
          <w:sz w:val="28"/>
          <w:szCs w:val="28"/>
          <w:lang w:val="en-US"/>
        </w:rPr>
        <w:t>ờng hợp n</w:t>
      </w:r>
      <w:r w:rsidRPr="00DF4964">
        <w:rPr>
          <w:rFonts w:ascii="Times New Roman" w:hAnsi="Times New Roman"/>
          <w:sz w:val="28"/>
          <w:szCs w:val="28"/>
        </w:rPr>
        <w:t xml:space="preserve">hà máy </w:t>
      </w:r>
      <w:r w:rsidRPr="00DF4964">
        <w:rPr>
          <w:rFonts w:ascii="Times New Roman" w:hAnsi="Times New Roman" w:hint="eastAsia"/>
          <w:sz w:val="28"/>
          <w:szCs w:val="28"/>
        </w:rPr>
        <w:t>đ</w:t>
      </w:r>
      <w:r w:rsidRPr="00DF4964">
        <w:rPr>
          <w:rFonts w:ascii="Times New Roman" w:hAnsi="Times New Roman"/>
          <w:sz w:val="28"/>
          <w:szCs w:val="28"/>
        </w:rPr>
        <w:t xml:space="preserve">iện </w:t>
      </w:r>
      <w:r w:rsidRPr="00DF4964">
        <w:rPr>
          <w:rFonts w:ascii="Times New Roman" w:hAnsi="Times New Roman"/>
          <w:sz w:val="28"/>
          <w:szCs w:val="28"/>
          <w:lang w:val="en-US"/>
        </w:rPr>
        <w:t xml:space="preserve">nối lưới ở miền </w:t>
      </w:r>
      <w:smartTag w:uri="urn:schemas-microsoft-com:office:smarttags" w:element="PersonName">
        <w:r w:rsidRPr="00DF4964">
          <w:rPr>
            <w:rFonts w:ascii="Times New Roman" w:hAnsi="Times New Roman"/>
            <w:sz w:val="28"/>
            <w:szCs w:val="28"/>
            <w:lang w:val="en-US"/>
          </w:rPr>
          <w:t>Trung</w:t>
        </w:r>
      </w:smartTag>
      <w:r w:rsidRPr="00DF4964">
        <w:rPr>
          <w:rFonts w:ascii="Times New Roman" w:hAnsi="Times New Roman"/>
          <w:sz w:val="28"/>
          <w:szCs w:val="28"/>
          <w:lang w:val="en-US"/>
        </w:rPr>
        <w:t xml:space="preserve">: </w:t>
      </w:r>
    </w:p>
    <w:p w14:paraId="7CB80E2F" w14:textId="77777777" w:rsidR="00FE084D" w:rsidRPr="00DF4964" w:rsidRDefault="00FE084D" w:rsidP="00FE084D">
      <w:pPr>
        <w:pStyle w:val="Text"/>
        <w:spacing w:before="0" w:after="0"/>
        <w:ind w:left="0" w:firstLine="567"/>
        <w:rPr>
          <w:rFonts w:ascii="Times New Roman" w:hAnsi="Times New Roman"/>
          <w:sz w:val="28"/>
          <w:szCs w:val="28"/>
          <w:lang w:val="en-US"/>
        </w:rPr>
      </w:pPr>
    </w:p>
    <w:p w14:paraId="3C051151" w14:textId="77777777" w:rsidR="00FE084D" w:rsidRPr="00DF4964" w:rsidRDefault="00FE084D" w:rsidP="00FE084D">
      <w:pPr>
        <w:pStyle w:val="Text"/>
        <w:spacing w:before="0" w:after="0"/>
        <w:ind w:left="0" w:firstLine="567"/>
        <w:rPr>
          <w:rFonts w:ascii="Times New Roman" w:hAnsi="Times New Roman"/>
          <w:bCs/>
          <w:iCs/>
          <w:sz w:val="28"/>
          <w:szCs w:val="28"/>
          <w:vertAlign w:val="subscript"/>
        </w:rPr>
      </w:pPr>
      <w:r w:rsidRPr="00DF4964">
        <w:rPr>
          <w:rFonts w:ascii="Times New Roman" w:hAnsi="Times New Roman"/>
          <w:bCs/>
          <w:iCs/>
          <w:sz w:val="28"/>
          <w:szCs w:val="28"/>
        </w:rPr>
        <w:tab/>
      </w:r>
      <w:r w:rsidRPr="00DF4964">
        <w:rPr>
          <w:rFonts w:ascii="Times New Roman" w:hAnsi="Times New Roman"/>
          <w:bCs/>
          <w:iCs/>
          <w:sz w:val="28"/>
          <w:szCs w:val="28"/>
        </w:rPr>
        <w:tab/>
      </w:r>
      <w:r w:rsidRPr="00DF4964">
        <w:rPr>
          <w:rFonts w:ascii="Times New Roman" w:hAnsi="Times New Roman"/>
          <w:bCs/>
          <w:iCs/>
          <w:sz w:val="28"/>
          <w:szCs w:val="28"/>
        </w:rPr>
        <w:tab/>
        <w:t>T</w:t>
      </w:r>
      <w:r w:rsidRPr="00DF4964">
        <w:rPr>
          <w:rFonts w:ascii="Times New Roman" w:hAnsi="Times New Roman"/>
          <w:bCs/>
          <w:iCs/>
          <w:sz w:val="28"/>
          <w:szCs w:val="28"/>
          <w:vertAlign w:val="subscript"/>
        </w:rPr>
        <w:t>T</w:t>
      </w:r>
      <w:r w:rsidRPr="00DF4964">
        <w:rPr>
          <w:rFonts w:ascii="Times New Roman" w:hAnsi="Times New Roman"/>
          <w:bCs/>
          <w:iCs/>
          <w:sz w:val="28"/>
          <w:szCs w:val="28"/>
        </w:rPr>
        <w:t xml:space="preserve"> = </w:t>
      </w:r>
      <w:proofErr w:type="gramStart"/>
      <w:r w:rsidRPr="00DF4964">
        <w:rPr>
          <w:rFonts w:ascii="Times New Roman" w:hAnsi="Times New Roman"/>
          <w:bCs/>
          <w:iCs/>
          <w:sz w:val="28"/>
          <w:szCs w:val="28"/>
        </w:rPr>
        <w:t>C</w:t>
      </w:r>
      <w:r w:rsidRPr="00DF4964">
        <w:rPr>
          <w:rFonts w:ascii="Times New Roman" w:hAnsi="Times New Roman"/>
          <w:bCs/>
          <w:iCs/>
          <w:sz w:val="28"/>
          <w:szCs w:val="28"/>
          <w:vertAlign w:val="subscript"/>
        </w:rPr>
        <w:t xml:space="preserve">M </w:t>
      </w:r>
      <w:r w:rsidRPr="00DF4964">
        <w:rPr>
          <w:rFonts w:ascii="Times New Roman" w:hAnsi="Times New Roman"/>
          <w:bCs/>
          <w:iCs/>
          <w:sz w:val="28"/>
          <w:szCs w:val="28"/>
        </w:rPr>
        <w:t xml:space="preserve"> (</w:t>
      </w:r>
      <w:proofErr w:type="gramEnd"/>
      <w:r w:rsidRPr="00DF4964">
        <w:rPr>
          <w:rFonts w:ascii="Times New Roman" w:hAnsi="Times New Roman"/>
          <w:bCs/>
          <w:iCs/>
          <w:sz w:val="28"/>
          <w:szCs w:val="28"/>
        </w:rPr>
        <w:t>1 + λ</w:t>
      </w:r>
      <w:proofErr w:type="gramStart"/>
      <w:r w:rsidRPr="00DF4964">
        <w:rPr>
          <w:rFonts w:ascii="Times New Roman" w:hAnsi="Times New Roman"/>
          <w:bCs/>
          <w:iCs/>
          <w:sz w:val="28"/>
          <w:szCs w:val="28"/>
          <w:vertAlign w:val="subscript"/>
        </w:rPr>
        <w:t>T</w:t>
      </w:r>
      <w:r w:rsidRPr="00DF4964">
        <w:rPr>
          <w:rFonts w:ascii="Times New Roman" w:hAnsi="Times New Roman"/>
          <w:bCs/>
          <w:iCs/>
          <w:sz w:val="28"/>
          <w:szCs w:val="28"/>
        </w:rPr>
        <w:t>)(</w:t>
      </w:r>
      <w:proofErr w:type="gramEnd"/>
      <w:r w:rsidRPr="00DF4964">
        <w:rPr>
          <w:rFonts w:ascii="Times New Roman" w:hAnsi="Times New Roman"/>
          <w:bCs/>
          <w:iCs/>
          <w:sz w:val="28"/>
          <w:szCs w:val="28"/>
        </w:rPr>
        <w:t>1 ± λ</w:t>
      </w:r>
      <w:r w:rsidRPr="00DF4964">
        <w:rPr>
          <w:rFonts w:ascii="Times New Roman" w:hAnsi="Times New Roman"/>
          <w:bCs/>
          <w:iCs/>
          <w:sz w:val="28"/>
          <w:szCs w:val="28"/>
          <w:vertAlign w:val="subscript"/>
        </w:rPr>
        <w:t>500</w:t>
      </w:r>
      <w:r w:rsidRPr="00DF4964">
        <w:rPr>
          <w:rFonts w:ascii="Times New Roman" w:hAnsi="Times New Roman"/>
          <w:bCs/>
          <w:iCs/>
          <w:sz w:val="28"/>
          <w:szCs w:val="28"/>
        </w:rPr>
        <w:t>)</w:t>
      </w:r>
      <w:r w:rsidRPr="00DF4964">
        <w:rPr>
          <w:rFonts w:ascii="Times New Roman" w:hAnsi="Times New Roman"/>
          <w:sz w:val="28"/>
          <w:szCs w:val="28"/>
        </w:rPr>
        <w:t xml:space="preserve"> -</w:t>
      </w:r>
      <w:r w:rsidRPr="00DF4964">
        <w:rPr>
          <w:rFonts w:ascii="Times New Roman" w:hAnsi="Times New Roman"/>
          <w:bCs/>
          <w:iCs/>
          <w:sz w:val="28"/>
          <w:szCs w:val="28"/>
        </w:rPr>
        <w:t xml:space="preserve"> C</w:t>
      </w:r>
      <w:r w:rsidRPr="00DF4964">
        <w:rPr>
          <w:rFonts w:ascii="Times New Roman" w:hAnsi="Times New Roman"/>
          <w:bCs/>
          <w:iCs/>
          <w:sz w:val="28"/>
          <w:szCs w:val="28"/>
          <w:vertAlign w:val="subscript"/>
        </w:rPr>
        <w:t>M</w:t>
      </w:r>
    </w:p>
    <w:p w14:paraId="29762E2A" w14:textId="77777777" w:rsidR="00FE084D" w:rsidRPr="00DF4964" w:rsidRDefault="00FE084D" w:rsidP="00FE084D">
      <w:pPr>
        <w:pStyle w:val="Text"/>
        <w:spacing w:before="0" w:after="0"/>
        <w:ind w:left="0" w:firstLine="567"/>
        <w:rPr>
          <w:rFonts w:ascii="Times New Roman" w:hAnsi="Times New Roman"/>
          <w:sz w:val="28"/>
          <w:szCs w:val="28"/>
          <w:lang w:val="en-US"/>
        </w:rPr>
      </w:pPr>
    </w:p>
    <w:p w14:paraId="35D5BDA7" w14:textId="77777777" w:rsidR="00FE084D" w:rsidRPr="00DF4964" w:rsidRDefault="00FE084D" w:rsidP="00FE084D">
      <w:pPr>
        <w:pStyle w:val="Text"/>
        <w:spacing w:before="0" w:after="0"/>
        <w:ind w:left="0" w:firstLine="567"/>
        <w:rPr>
          <w:rFonts w:ascii="Times New Roman" w:hAnsi="Times New Roman"/>
          <w:sz w:val="28"/>
          <w:szCs w:val="28"/>
          <w:lang w:val="en-US"/>
        </w:rPr>
      </w:pPr>
      <w:r w:rsidRPr="00DF4964">
        <w:rPr>
          <w:rFonts w:ascii="Times New Roman" w:hAnsi="Times New Roman"/>
          <w:sz w:val="28"/>
          <w:szCs w:val="28"/>
          <w:lang w:val="en-US"/>
        </w:rPr>
        <w:t>Tr</w:t>
      </w:r>
      <w:r w:rsidRPr="00DF4964">
        <w:rPr>
          <w:rFonts w:ascii="Times New Roman" w:hAnsi="Times New Roman" w:hint="eastAsia"/>
          <w:sz w:val="28"/>
          <w:szCs w:val="28"/>
          <w:lang w:val="en-US"/>
        </w:rPr>
        <w:t>ư</w:t>
      </w:r>
      <w:r w:rsidRPr="00DF4964">
        <w:rPr>
          <w:rFonts w:ascii="Times New Roman" w:hAnsi="Times New Roman"/>
          <w:sz w:val="28"/>
          <w:szCs w:val="28"/>
          <w:lang w:val="en-US"/>
        </w:rPr>
        <w:t>ờng hợp n</w:t>
      </w:r>
      <w:r w:rsidRPr="00DF4964">
        <w:rPr>
          <w:rFonts w:ascii="Times New Roman" w:hAnsi="Times New Roman"/>
          <w:sz w:val="28"/>
          <w:szCs w:val="28"/>
        </w:rPr>
        <w:t xml:space="preserve">hà máy </w:t>
      </w:r>
      <w:r w:rsidRPr="00DF4964">
        <w:rPr>
          <w:rFonts w:ascii="Times New Roman" w:hAnsi="Times New Roman" w:hint="eastAsia"/>
          <w:sz w:val="28"/>
          <w:szCs w:val="28"/>
        </w:rPr>
        <w:t>đ</w:t>
      </w:r>
      <w:r w:rsidRPr="00DF4964">
        <w:rPr>
          <w:rFonts w:ascii="Times New Roman" w:hAnsi="Times New Roman"/>
          <w:sz w:val="28"/>
          <w:szCs w:val="28"/>
        </w:rPr>
        <w:t xml:space="preserve">iện </w:t>
      </w:r>
      <w:r w:rsidRPr="00DF4964">
        <w:rPr>
          <w:rFonts w:ascii="Times New Roman" w:hAnsi="Times New Roman"/>
          <w:sz w:val="28"/>
          <w:szCs w:val="28"/>
          <w:lang w:val="en-US"/>
        </w:rPr>
        <w:t>nối lưới ở miền Nam:</w:t>
      </w:r>
    </w:p>
    <w:p w14:paraId="63D97294" w14:textId="77777777" w:rsidR="00FE084D" w:rsidRPr="00DF4964" w:rsidRDefault="00FE084D" w:rsidP="00FE084D">
      <w:pPr>
        <w:pStyle w:val="Text"/>
        <w:spacing w:before="0" w:after="0"/>
        <w:ind w:left="0" w:firstLine="567"/>
        <w:rPr>
          <w:rFonts w:ascii="Times New Roman" w:hAnsi="Times New Roman"/>
          <w:sz w:val="28"/>
          <w:szCs w:val="28"/>
          <w:lang w:val="en-US"/>
        </w:rPr>
      </w:pPr>
    </w:p>
    <w:p w14:paraId="280D7979" w14:textId="77777777" w:rsidR="00FE084D" w:rsidRPr="00DF4964" w:rsidRDefault="00FE084D" w:rsidP="00FE084D">
      <w:pPr>
        <w:ind w:firstLine="567"/>
        <w:jc w:val="both"/>
        <w:rPr>
          <w:szCs w:val="28"/>
          <w:vertAlign w:val="subscript"/>
        </w:rPr>
      </w:pPr>
      <w:r w:rsidRPr="00DF4964">
        <w:rPr>
          <w:szCs w:val="28"/>
        </w:rPr>
        <w:t xml:space="preserve">                      </w:t>
      </w:r>
      <w:r w:rsidRPr="00DF4964">
        <w:rPr>
          <w:szCs w:val="28"/>
        </w:rPr>
        <w:tab/>
      </w:r>
      <w:proofErr w:type="gramStart"/>
      <w:r w:rsidRPr="00DF4964">
        <w:rPr>
          <w:bCs/>
          <w:iCs/>
          <w:szCs w:val="28"/>
        </w:rPr>
        <w:t>T</w:t>
      </w:r>
      <w:r w:rsidRPr="00DF4964">
        <w:rPr>
          <w:bCs/>
          <w:iCs/>
          <w:szCs w:val="28"/>
          <w:vertAlign w:val="subscript"/>
        </w:rPr>
        <w:t xml:space="preserve">N </w:t>
      </w:r>
      <w:r w:rsidRPr="00DF4964">
        <w:rPr>
          <w:bCs/>
          <w:iCs/>
          <w:szCs w:val="28"/>
        </w:rPr>
        <w:t xml:space="preserve"> =</w:t>
      </w:r>
      <w:proofErr w:type="gramEnd"/>
      <w:r w:rsidRPr="00DF4964">
        <w:rPr>
          <w:bCs/>
          <w:iCs/>
          <w:szCs w:val="28"/>
        </w:rPr>
        <w:t xml:space="preserve"> C</w:t>
      </w:r>
      <w:r w:rsidRPr="00DF4964">
        <w:rPr>
          <w:bCs/>
          <w:iCs/>
          <w:szCs w:val="28"/>
          <w:vertAlign w:val="subscript"/>
        </w:rPr>
        <w:t>M</w:t>
      </w:r>
      <w:r w:rsidRPr="00DF4964">
        <w:rPr>
          <w:bCs/>
          <w:iCs/>
          <w:szCs w:val="28"/>
        </w:rPr>
        <w:t xml:space="preserve"> (1 + λ</w:t>
      </w:r>
      <w:proofErr w:type="gramStart"/>
      <w:r w:rsidRPr="00DF4964">
        <w:rPr>
          <w:bCs/>
          <w:iCs/>
          <w:szCs w:val="28"/>
          <w:vertAlign w:val="subscript"/>
        </w:rPr>
        <w:t>N</w:t>
      </w:r>
      <w:r w:rsidRPr="00DF4964">
        <w:rPr>
          <w:bCs/>
          <w:iCs/>
          <w:szCs w:val="28"/>
        </w:rPr>
        <w:t>)</w:t>
      </w:r>
      <w:r w:rsidRPr="00DF4964">
        <w:rPr>
          <w:bCs/>
          <w:iCs/>
          <w:sz w:val="28"/>
          <w:szCs w:val="28"/>
        </w:rPr>
        <w:t>(</w:t>
      </w:r>
      <w:proofErr w:type="gramEnd"/>
      <w:r w:rsidRPr="00DF4964">
        <w:rPr>
          <w:bCs/>
          <w:iCs/>
          <w:sz w:val="28"/>
          <w:szCs w:val="28"/>
        </w:rPr>
        <w:t>1 ± λ</w:t>
      </w:r>
      <w:r w:rsidRPr="00DF4964">
        <w:rPr>
          <w:bCs/>
          <w:iCs/>
          <w:sz w:val="28"/>
          <w:szCs w:val="28"/>
          <w:vertAlign w:val="subscript"/>
        </w:rPr>
        <w:t>500</w:t>
      </w:r>
      <w:r w:rsidRPr="00DF4964">
        <w:rPr>
          <w:bCs/>
          <w:iCs/>
          <w:sz w:val="28"/>
          <w:szCs w:val="28"/>
        </w:rPr>
        <w:t>)</w:t>
      </w:r>
      <w:r w:rsidRPr="00DF4964">
        <w:rPr>
          <w:szCs w:val="28"/>
        </w:rPr>
        <w:t xml:space="preserve"> -</w:t>
      </w:r>
      <w:r w:rsidRPr="00DF4964">
        <w:rPr>
          <w:bCs/>
          <w:iCs/>
          <w:szCs w:val="28"/>
        </w:rPr>
        <w:t xml:space="preserve"> C</w:t>
      </w:r>
      <w:r w:rsidRPr="00DF4964">
        <w:rPr>
          <w:bCs/>
          <w:iCs/>
          <w:szCs w:val="28"/>
          <w:vertAlign w:val="subscript"/>
        </w:rPr>
        <w:t>M</w:t>
      </w:r>
      <w:r w:rsidRPr="00DF4964">
        <w:rPr>
          <w:szCs w:val="28"/>
        </w:rPr>
        <w:t xml:space="preserve"> </w:t>
      </w:r>
    </w:p>
    <w:p w14:paraId="27F9EB67" w14:textId="77777777" w:rsidR="00FE084D" w:rsidRPr="00DF4964" w:rsidRDefault="00FE084D" w:rsidP="00FE084D">
      <w:pPr>
        <w:pStyle w:val="Text"/>
        <w:spacing w:before="0"/>
        <w:ind w:left="0" w:firstLine="567"/>
        <w:rPr>
          <w:rFonts w:ascii="Times New Roman" w:hAnsi="Times New Roman"/>
          <w:sz w:val="28"/>
          <w:szCs w:val="28"/>
          <w:lang w:val="en-US"/>
        </w:rPr>
      </w:pPr>
      <w:smartTag w:uri="urn:schemas-microsoft-com:office:smarttags" w:element="PersonName">
        <w:r w:rsidRPr="00DF4964">
          <w:rPr>
            <w:rFonts w:ascii="Times New Roman" w:hAnsi="Times New Roman"/>
            <w:sz w:val="28"/>
            <w:szCs w:val="28"/>
            <w:lang w:val="en-US"/>
          </w:rPr>
          <w:t>Trong</w:t>
        </w:r>
      </w:smartTag>
      <w:r w:rsidRPr="00DF4964">
        <w:rPr>
          <w:rFonts w:ascii="Times New Roman" w:hAnsi="Times New Roman"/>
          <w:sz w:val="28"/>
          <w:szCs w:val="28"/>
          <w:lang w:val="en-US"/>
        </w:rPr>
        <w:t xml:space="preserve"> </w:t>
      </w:r>
      <w:r w:rsidRPr="00DF4964">
        <w:rPr>
          <w:rFonts w:ascii="Times New Roman" w:hAnsi="Times New Roman" w:hint="eastAsia"/>
          <w:sz w:val="28"/>
          <w:szCs w:val="28"/>
          <w:lang w:val="en-US"/>
        </w:rPr>
        <w:t>đó</w:t>
      </w:r>
      <w:r w:rsidRPr="00DF4964">
        <w:rPr>
          <w:rFonts w:ascii="Times New Roman" w:hAnsi="Times New Roman"/>
          <w:sz w:val="28"/>
          <w:szCs w:val="28"/>
          <w:lang w:val="en-US"/>
        </w:rPr>
        <w:t>:</w:t>
      </w:r>
    </w:p>
    <w:tbl>
      <w:tblPr>
        <w:tblW w:w="0" w:type="auto"/>
        <w:tblInd w:w="675" w:type="dxa"/>
        <w:tblLook w:val="0000" w:firstRow="0" w:lastRow="0" w:firstColumn="0" w:lastColumn="0" w:noHBand="0" w:noVBand="0"/>
      </w:tblPr>
      <w:tblGrid>
        <w:gridCol w:w="1021"/>
        <w:gridCol w:w="1339"/>
        <w:gridCol w:w="461"/>
        <w:gridCol w:w="5576"/>
      </w:tblGrid>
      <w:tr w:rsidR="00FE084D" w:rsidRPr="00DF4964" w14:paraId="067AE0AE" w14:textId="77777777" w:rsidTr="00DD2F3D">
        <w:tc>
          <w:tcPr>
            <w:tcW w:w="1093" w:type="dxa"/>
          </w:tcPr>
          <w:p w14:paraId="39C89D18" w14:textId="77777777" w:rsidR="00FE084D" w:rsidRPr="00DF4964" w:rsidRDefault="00FE084D" w:rsidP="00DD2F3D">
            <w:pPr>
              <w:spacing w:after="60"/>
              <w:jc w:val="both"/>
              <w:rPr>
                <w:szCs w:val="28"/>
              </w:rPr>
            </w:pPr>
          </w:p>
        </w:tc>
        <w:tc>
          <w:tcPr>
            <w:tcW w:w="1404" w:type="dxa"/>
          </w:tcPr>
          <w:p w14:paraId="603F70EB" w14:textId="77777777" w:rsidR="00FE084D" w:rsidRPr="00DF4964" w:rsidRDefault="00FE084D" w:rsidP="00DD2F3D">
            <w:pPr>
              <w:spacing w:after="60"/>
              <w:jc w:val="both"/>
              <w:rPr>
                <w:bCs/>
                <w:iCs/>
                <w:sz w:val="28"/>
                <w:szCs w:val="28"/>
                <w:vertAlign w:val="subscript"/>
              </w:rPr>
            </w:pPr>
            <w:r w:rsidRPr="00DF4964">
              <w:rPr>
                <w:bCs/>
                <w:iCs/>
                <w:sz w:val="28"/>
                <w:szCs w:val="28"/>
              </w:rPr>
              <w:t>C</w:t>
            </w:r>
            <w:r w:rsidRPr="00DF4964">
              <w:rPr>
                <w:bCs/>
                <w:iCs/>
                <w:sz w:val="28"/>
                <w:szCs w:val="28"/>
                <w:vertAlign w:val="subscript"/>
              </w:rPr>
              <w:t>M</w:t>
            </w:r>
          </w:p>
        </w:tc>
        <w:tc>
          <w:tcPr>
            <w:tcW w:w="469" w:type="dxa"/>
          </w:tcPr>
          <w:p w14:paraId="7CDBC0FB" w14:textId="77777777" w:rsidR="00FE084D" w:rsidRPr="00DF4964" w:rsidRDefault="00FE084D" w:rsidP="00DD2F3D">
            <w:pPr>
              <w:spacing w:after="60"/>
              <w:jc w:val="both"/>
              <w:rPr>
                <w:sz w:val="28"/>
                <w:szCs w:val="28"/>
              </w:rPr>
            </w:pPr>
            <w:r w:rsidRPr="00DF4964">
              <w:rPr>
                <w:sz w:val="28"/>
                <w:szCs w:val="28"/>
              </w:rPr>
              <w:t>=</w:t>
            </w:r>
          </w:p>
        </w:tc>
        <w:tc>
          <w:tcPr>
            <w:tcW w:w="5930" w:type="dxa"/>
          </w:tcPr>
          <w:p w14:paraId="158766AE" w14:textId="18F26943" w:rsidR="00FE084D" w:rsidRPr="00DF4964" w:rsidRDefault="00FE084D" w:rsidP="005C3889">
            <w:pPr>
              <w:spacing w:after="60"/>
              <w:jc w:val="both"/>
              <w:rPr>
                <w:sz w:val="28"/>
                <w:szCs w:val="28"/>
              </w:rPr>
            </w:pPr>
            <w:r w:rsidRPr="00DF4964">
              <w:rPr>
                <w:sz w:val="28"/>
                <w:szCs w:val="28"/>
              </w:rPr>
              <w:t xml:space="preserve">Chi phí nhiên liệu trung bình trong tháng của tổ máy nhiệt điện chạy đỉnh (đắt nhất) </w:t>
            </w:r>
            <w:r w:rsidRPr="00B82FA1">
              <w:rPr>
                <w:sz w:val="28"/>
                <w:szCs w:val="28"/>
              </w:rPr>
              <w:t xml:space="preserve">trong </w:t>
            </w:r>
            <w:r w:rsidR="005C3889" w:rsidRPr="00B82FA1">
              <w:rPr>
                <w:sz w:val="28"/>
                <w:szCs w:val="28"/>
              </w:rPr>
              <w:t>danh sách các nhà máy quy định tại điểm a khoản 1 Phụ lục này</w:t>
            </w:r>
            <w:r w:rsidRPr="00DF4964">
              <w:rPr>
                <w:sz w:val="28"/>
                <w:szCs w:val="28"/>
              </w:rPr>
              <w:t xml:space="preserve"> (</w:t>
            </w:r>
            <w:r w:rsidRPr="00DF4964">
              <w:rPr>
                <w:rFonts w:hint="eastAsia"/>
                <w:sz w:val="28"/>
                <w:szCs w:val="28"/>
              </w:rPr>
              <w:t>đ</w:t>
            </w:r>
            <w:r w:rsidRPr="00DF4964">
              <w:rPr>
                <w:sz w:val="28"/>
                <w:szCs w:val="28"/>
              </w:rPr>
              <w:t>ồng/kWh).</w:t>
            </w:r>
          </w:p>
        </w:tc>
      </w:tr>
      <w:tr w:rsidR="00FE084D" w:rsidRPr="00DF4964" w14:paraId="10CDECFA" w14:textId="77777777" w:rsidTr="00DD2F3D">
        <w:tc>
          <w:tcPr>
            <w:tcW w:w="1093" w:type="dxa"/>
          </w:tcPr>
          <w:p w14:paraId="330A20EB" w14:textId="77777777" w:rsidR="00FE084D" w:rsidRPr="00DF4964" w:rsidRDefault="00FE084D" w:rsidP="00DD2F3D">
            <w:pPr>
              <w:spacing w:after="60"/>
              <w:jc w:val="both"/>
              <w:rPr>
                <w:szCs w:val="28"/>
              </w:rPr>
            </w:pPr>
          </w:p>
        </w:tc>
        <w:tc>
          <w:tcPr>
            <w:tcW w:w="1404" w:type="dxa"/>
          </w:tcPr>
          <w:p w14:paraId="269DA992" w14:textId="77777777" w:rsidR="00FE084D" w:rsidRPr="00DF4964" w:rsidRDefault="00FE084D" w:rsidP="00DD2F3D">
            <w:pPr>
              <w:spacing w:after="60"/>
              <w:jc w:val="both"/>
              <w:rPr>
                <w:bCs/>
                <w:iCs/>
                <w:sz w:val="28"/>
                <w:szCs w:val="28"/>
              </w:rPr>
            </w:pPr>
            <w:r w:rsidRPr="00DF4964">
              <w:rPr>
                <w:bCs/>
                <w:iCs/>
                <w:sz w:val="28"/>
                <w:szCs w:val="28"/>
              </w:rPr>
              <w:t>λ</w:t>
            </w:r>
            <w:r w:rsidRPr="00DF4964">
              <w:rPr>
                <w:bCs/>
                <w:iCs/>
                <w:sz w:val="28"/>
                <w:szCs w:val="28"/>
                <w:vertAlign w:val="subscript"/>
              </w:rPr>
              <w:t xml:space="preserve">B, </w:t>
            </w:r>
            <w:r w:rsidRPr="00DF4964">
              <w:rPr>
                <w:bCs/>
                <w:iCs/>
                <w:sz w:val="28"/>
                <w:szCs w:val="28"/>
              </w:rPr>
              <w:t>λ</w:t>
            </w:r>
            <w:r w:rsidRPr="00DF4964">
              <w:rPr>
                <w:bCs/>
                <w:iCs/>
                <w:sz w:val="28"/>
                <w:szCs w:val="28"/>
                <w:vertAlign w:val="subscript"/>
              </w:rPr>
              <w:t xml:space="preserve">T, </w:t>
            </w:r>
            <w:r w:rsidRPr="00DF4964">
              <w:rPr>
                <w:bCs/>
                <w:iCs/>
                <w:sz w:val="28"/>
                <w:szCs w:val="28"/>
              </w:rPr>
              <w:t>λ</w:t>
            </w:r>
            <w:r w:rsidRPr="00DF4964">
              <w:rPr>
                <w:bCs/>
                <w:iCs/>
                <w:sz w:val="28"/>
                <w:szCs w:val="28"/>
                <w:vertAlign w:val="subscript"/>
              </w:rPr>
              <w:t>N</w:t>
            </w:r>
          </w:p>
        </w:tc>
        <w:tc>
          <w:tcPr>
            <w:tcW w:w="469" w:type="dxa"/>
          </w:tcPr>
          <w:p w14:paraId="097F037C" w14:textId="77777777" w:rsidR="00FE084D" w:rsidRPr="00DF4964" w:rsidRDefault="00FE084D" w:rsidP="00DD2F3D">
            <w:pPr>
              <w:spacing w:after="60"/>
              <w:jc w:val="both"/>
              <w:rPr>
                <w:sz w:val="28"/>
                <w:szCs w:val="28"/>
              </w:rPr>
            </w:pPr>
            <w:r w:rsidRPr="00DF4964">
              <w:rPr>
                <w:sz w:val="28"/>
                <w:szCs w:val="28"/>
              </w:rPr>
              <w:t>=</w:t>
            </w:r>
          </w:p>
        </w:tc>
        <w:tc>
          <w:tcPr>
            <w:tcW w:w="5930" w:type="dxa"/>
          </w:tcPr>
          <w:p w14:paraId="68B55D6C" w14:textId="77777777" w:rsidR="00FE084D" w:rsidRPr="00DF4964" w:rsidRDefault="00FE084D" w:rsidP="00DD2F3D">
            <w:pPr>
              <w:spacing w:after="60"/>
              <w:jc w:val="both"/>
              <w:rPr>
                <w:sz w:val="28"/>
                <w:szCs w:val="28"/>
              </w:rPr>
            </w:pPr>
            <w:r w:rsidRPr="00DF4964">
              <w:rPr>
                <w:sz w:val="28"/>
                <w:szCs w:val="28"/>
              </w:rPr>
              <w:t xml:space="preserve">Lần lượt là tỷ lệ tổn thất trên hệ thống truyền tải điện miền Bắc, </w:t>
            </w:r>
            <w:smartTag w:uri="urn:schemas-microsoft-com:office:smarttags" w:element="PersonName">
              <w:r w:rsidRPr="00DF4964">
                <w:rPr>
                  <w:sz w:val="28"/>
                  <w:szCs w:val="28"/>
                </w:rPr>
                <w:t>Trung</w:t>
              </w:r>
            </w:smartTag>
            <w:r w:rsidRPr="00DF4964">
              <w:rPr>
                <w:sz w:val="28"/>
                <w:szCs w:val="28"/>
              </w:rPr>
              <w:t>, Nam đến cấp điện áp 220kV, bao gồm cả tổn thất trạm biến áp.</w:t>
            </w:r>
          </w:p>
        </w:tc>
      </w:tr>
      <w:tr w:rsidR="00FE084D" w:rsidRPr="00DF4964" w14:paraId="357F3802" w14:textId="77777777" w:rsidTr="00DD2F3D">
        <w:tc>
          <w:tcPr>
            <w:tcW w:w="1093" w:type="dxa"/>
          </w:tcPr>
          <w:p w14:paraId="4708E625" w14:textId="77777777" w:rsidR="00FE084D" w:rsidRPr="00DF4964" w:rsidRDefault="00FE084D" w:rsidP="00DD2F3D">
            <w:pPr>
              <w:spacing w:after="60"/>
              <w:jc w:val="both"/>
              <w:rPr>
                <w:szCs w:val="28"/>
              </w:rPr>
            </w:pPr>
          </w:p>
        </w:tc>
        <w:tc>
          <w:tcPr>
            <w:tcW w:w="1404" w:type="dxa"/>
          </w:tcPr>
          <w:p w14:paraId="3B72038A" w14:textId="77777777" w:rsidR="00FE084D" w:rsidRPr="00DF4964" w:rsidRDefault="00FE084D" w:rsidP="00DD2F3D">
            <w:pPr>
              <w:spacing w:after="60"/>
              <w:jc w:val="both"/>
              <w:rPr>
                <w:bCs/>
                <w:iCs/>
                <w:sz w:val="28"/>
                <w:szCs w:val="28"/>
              </w:rPr>
            </w:pPr>
            <w:r w:rsidRPr="00DF4964">
              <w:rPr>
                <w:bCs/>
                <w:iCs/>
                <w:sz w:val="28"/>
                <w:szCs w:val="28"/>
              </w:rPr>
              <w:t>λ</w:t>
            </w:r>
            <w:r w:rsidRPr="00DF4964">
              <w:rPr>
                <w:bCs/>
                <w:iCs/>
                <w:sz w:val="28"/>
                <w:szCs w:val="28"/>
                <w:vertAlign w:val="subscript"/>
              </w:rPr>
              <w:t>500</w:t>
            </w:r>
          </w:p>
        </w:tc>
        <w:tc>
          <w:tcPr>
            <w:tcW w:w="469" w:type="dxa"/>
          </w:tcPr>
          <w:p w14:paraId="1FFEA6C4" w14:textId="77777777" w:rsidR="00FE084D" w:rsidRPr="00DF4964" w:rsidRDefault="00FE084D" w:rsidP="00DD2F3D">
            <w:pPr>
              <w:spacing w:after="60"/>
              <w:jc w:val="both"/>
              <w:rPr>
                <w:sz w:val="28"/>
                <w:szCs w:val="28"/>
              </w:rPr>
            </w:pPr>
            <w:r w:rsidRPr="00DF4964">
              <w:rPr>
                <w:sz w:val="28"/>
                <w:szCs w:val="28"/>
              </w:rPr>
              <w:t>=</w:t>
            </w:r>
          </w:p>
        </w:tc>
        <w:tc>
          <w:tcPr>
            <w:tcW w:w="5930" w:type="dxa"/>
          </w:tcPr>
          <w:p w14:paraId="07507AAF" w14:textId="77777777" w:rsidR="00FE084D" w:rsidRPr="00DF4964" w:rsidRDefault="00FE084D" w:rsidP="00DD2F3D">
            <w:pPr>
              <w:spacing w:after="60"/>
              <w:jc w:val="both"/>
              <w:rPr>
                <w:sz w:val="28"/>
                <w:szCs w:val="28"/>
              </w:rPr>
            </w:pPr>
            <w:r w:rsidRPr="00DF4964">
              <w:rPr>
                <w:sz w:val="28"/>
                <w:szCs w:val="28"/>
              </w:rPr>
              <w:t>Tỷ lệ tổn thất trung bình trên hệ thống đường dây 500kV (gồm cả tổn thất trạm biến áp)</w:t>
            </w:r>
          </w:p>
        </w:tc>
      </w:tr>
      <w:tr w:rsidR="00FE084D" w:rsidRPr="00DF4964" w14:paraId="5706B8B9" w14:textId="77777777" w:rsidTr="00DD2F3D">
        <w:tc>
          <w:tcPr>
            <w:tcW w:w="1093" w:type="dxa"/>
          </w:tcPr>
          <w:p w14:paraId="6C94738C" w14:textId="77777777" w:rsidR="00FE084D" w:rsidRPr="00DF4964" w:rsidRDefault="00FE084D" w:rsidP="00DD2F3D">
            <w:pPr>
              <w:spacing w:after="60"/>
              <w:jc w:val="both"/>
              <w:rPr>
                <w:szCs w:val="28"/>
              </w:rPr>
            </w:pPr>
          </w:p>
        </w:tc>
        <w:tc>
          <w:tcPr>
            <w:tcW w:w="1404" w:type="dxa"/>
          </w:tcPr>
          <w:p w14:paraId="1621C55D" w14:textId="77777777" w:rsidR="00FE084D" w:rsidRPr="00DF4964" w:rsidRDefault="00FE084D" w:rsidP="00DD2F3D">
            <w:pPr>
              <w:spacing w:after="60"/>
              <w:jc w:val="both"/>
              <w:rPr>
                <w:bCs/>
                <w:iCs/>
                <w:sz w:val="28"/>
                <w:szCs w:val="28"/>
              </w:rPr>
            </w:pPr>
            <w:r w:rsidRPr="00DF4964">
              <w:rPr>
                <w:bCs/>
                <w:iCs/>
                <w:sz w:val="28"/>
                <w:szCs w:val="28"/>
              </w:rPr>
              <w:t>T</w:t>
            </w:r>
            <w:r w:rsidRPr="00DF4964">
              <w:rPr>
                <w:bCs/>
                <w:sz w:val="28"/>
                <w:szCs w:val="28"/>
                <w:vertAlign w:val="subscript"/>
              </w:rPr>
              <w:t>B,</w:t>
            </w:r>
            <w:r w:rsidRPr="00DF4964">
              <w:rPr>
                <w:bCs/>
                <w:iCs/>
                <w:sz w:val="28"/>
                <w:szCs w:val="28"/>
              </w:rPr>
              <w:t xml:space="preserve"> T</w:t>
            </w:r>
            <w:r w:rsidRPr="00DF4964">
              <w:rPr>
                <w:bCs/>
                <w:iCs/>
                <w:sz w:val="28"/>
                <w:szCs w:val="28"/>
                <w:vertAlign w:val="subscript"/>
              </w:rPr>
              <w:t>T,</w:t>
            </w:r>
            <w:r w:rsidRPr="00DF4964">
              <w:rPr>
                <w:bCs/>
                <w:iCs/>
                <w:sz w:val="28"/>
                <w:szCs w:val="28"/>
              </w:rPr>
              <w:t xml:space="preserve"> T</w:t>
            </w:r>
            <w:r w:rsidRPr="00DF4964">
              <w:rPr>
                <w:bCs/>
                <w:iCs/>
                <w:sz w:val="28"/>
                <w:szCs w:val="28"/>
                <w:vertAlign w:val="subscript"/>
              </w:rPr>
              <w:t>N</w:t>
            </w:r>
          </w:p>
        </w:tc>
        <w:tc>
          <w:tcPr>
            <w:tcW w:w="469" w:type="dxa"/>
          </w:tcPr>
          <w:p w14:paraId="289D2BDF" w14:textId="77777777" w:rsidR="00FE084D" w:rsidRPr="00DF4964" w:rsidRDefault="00FE084D" w:rsidP="00DD2F3D">
            <w:pPr>
              <w:spacing w:after="60"/>
              <w:jc w:val="both"/>
              <w:rPr>
                <w:sz w:val="28"/>
                <w:szCs w:val="28"/>
              </w:rPr>
            </w:pPr>
            <w:r w:rsidRPr="00DF4964">
              <w:rPr>
                <w:sz w:val="28"/>
                <w:szCs w:val="28"/>
              </w:rPr>
              <w:t>=</w:t>
            </w:r>
          </w:p>
        </w:tc>
        <w:tc>
          <w:tcPr>
            <w:tcW w:w="5930" w:type="dxa"/>
          </w:tcPr>
          <w:p w14:paraId="30A8CE7F" w14:textId="77777777" w:rsidR="00FE084D" w:rsidRPr="00DF4964" w:rsidRDefault="00FE084D" w:rsidP="00DD2F3D">
            <w:pPr>
              <w:jc w:val="both"/>
              <w:rPr>
                <w:sz w:val="28"/>
                <w:szCs w:val="28"/>
              </w:rPr>
            </w:pPr>
            <w:r w:rsidRPr="00DF4964">
              <w:rPr>
                <w:sz w:val="28"/>
                <w:szCs w:val="28"/>
              </w:rPr>
              <w:t xml:space="preserve">Lần lượt là giá tổn thất truyền tải tránh được ở miền Bắc, </w:t>
            </w:r>
            <w:smartTag w:uri="urn:schemas-microsoft-com:office:smarttags" w:element="PersonName">
              <w:r w:rsidRPr="00DF4964">
                <w:rPr>
                  <w:sz w:val="28"/>
                  <w:szCs w:val="28"/>
                </w:rPr>
                <w:t>Trung</w:t>
              </w:r>
            </w:smartTag>
            <w:r w:rsidRPr="00DF4964">
              <w:rPr>
                <w:sz w:val="28"/>
                <w:szCs w:val="28"/>
              </w:rPr>
              <w:t xml:space="preserve"> và Nam (</w:t>
            </w:r>
            <w:r w:rsidRPr="00DF4964">
              <w:rPr>
                <w:rFonts w:hint="eastAsia"/>
                <w:sz w:val="28"/>
                <w:szCs w:val="28"/>
              </w:rPr>
              <w:t>đ</w:t>
            </w:r>
            <w:r w:rsidRPr="00DF4964">
              <w:rPr>
                <w:sz w:val="28"/>
                <w:szCs w:val="28"/>
              </w:rPr>
              <w:t>ồng/kWh).</w:t>
            </w:r>
          </w:p>
        </w:tc>
      </w:tr>
    </w:tbl>
    <w:p w14:paraId="37E98233" w14:textId="77777777" w:rsidR="00FE084D" w:rsidRPr="00DF4964" w:rsidRDefault="00FE084D" w:rsidP="00FE084D">
      <w:pPr>
        <w:tabs>
          <w:tab w:val="left" w:pos="851"/>
        </w:tabs>
        <w:spacing w:before="60" w:after="104"/>
        <w:ind w:left="567"/>
        <w:jc w:val="both"/>
        <w:rPr>
          <w:sz w:val="28"/>
          <w:szCs w:val="28"/>
        </w:rPr>
      </w:pPr>
      <w:r w:rsidRPr="00DF4964">
        <w:rPr>
          <w:sz w:val="28"/>
          <w:szCs w:val="28"/>
        </w:rPr>
        <w:t xml:space="preserve">g) Dấu trong biểu thức </w:t>
      </w:r>
      <w:r w:rsidRPr="00DF4964">
        <w:rPr>
          <w:bCs/>
          <w:iCs/>
          <w:sz w:val="28"/>
          <w:szCs w:val="28"/>
        </w:rPr>
        <w:t>1 ± λ</w:t>
      </w:r>
      <w:r w:rsidRPr="00DF4964">
        <w:rPr>
          <w:bCs/>
          <w:iCs/>
          <w:sz w:val="28"/>
          <w:szCs w:val="28"/>
          <w:vertAlign w:val="subscript"/>
        </w:rPr>
        <w:t>500</w:t>
      </w:r>
      <w:r w:rsidRPr="00DF4964">
        <w:rPr>
          <w:sz w:val="28"/>
          <w:szCs w:val="28"/>
        </w:rPr>
        <w:t>: Nếu dương là “thưởng”, âm là “phạt”.</w:t>
      </w:r>
    </w:p>
    <w:p w14:paraId="1434B513" w14:textId="77777777" w:rsidR="00FE084D" w:rsidRPr="00DF4964" w:rsidRDefault="00FE084D" w:rsidP="00FE084D">
      <w:pPr>
        <w:numPr>
          <w:ilvl w:val="0"/>
          <w:numId w:val="24"/>
        </w:numPr>
        <w:tabs>
          <w:tab w:val="left" w:pos="851"/>
        </w:tabs>
        <w:spacing w:after="104"/>
        <w:ind w:left="0" w:firstLine="567"/>
        <w:jc w:val="both"/>
        <w:rPr>
          <w:sz w:val="28"/>
          <w:szCs w:val="28"/>
        </w:rPr>
      </w:pPr>
      <w:r w:rsidRPr="00DF4964">
        <w:rPr>
          <w:sz w:val="28"/>
          <w:szCs w:val="28"/>
        </w:rPr>
        <w:t xml:space="preserve">Các giá trị </w:t>
      </w:r>
      <w:r w:rsidRPr="00DF4964">
        <w:rPr>
          <w:bCs/>
          <w:iCs/>
          <w:sz w:val="28"/>
          <w:szCs w:val="28"/>
        </w:rPr>
        <w:t>T</w:t>
      </w:r>
      <w:r w:rsidRPr="00DF4964">
        <w:rPr>
          <w:sz w:val="28"/>
          <w:szCs w:val="28"/>
        </w:rPr>
        <w:t xml:space="preserve"> được tính trung bình cho tất cả các giờ liên quan trong biểu giá. </w:t>
      </w:r>
    </w:p>
    <w:p w14:paraId="45134583" w14:textId="77777777" w:rsidR="00FE084D" w:rsidRPr="00DF4964" w:rsidRDefault="00FE084D" w:rsidP="00FE084D">
      <w:pPr>
        <w:tabs>
          <w:tab w:val="left" w:pos="851"/>
        </w:tabs>
        <w:spacing w:before="240" w:after="120"/>
        <w:ind w:left="567"/>
        <w:jc w:val="both"/>
        <w:rPr>
          <w:b/>
          <w:sz w:val="28"/>
          <w:szCs w:val="28"/>
        </w:rPr>
      </w:pPr>
      <w:r w:rsidRPr="00DF4964">
        <w:rPr>
          <w:b/>
          <w:sz w:val="28"/>
          <w:szCs w:val="28"/>
        </w:rPr>
        <w:t>3. Giá công suất tránh được của biểu giá</w:t>
      </w:r>
    </w:p>
    <w:p w14:paraId="0F5E817E" w14:textId="6271C5E4" w:rsidR="00FE084D" w:rsidRPr="00DF4964" w:rsidRDefault="00FE084D" w:rsidP="00FE084D">
      <w:pPr>
        <w:spacing w:before="120" w:after="120"/>
        <w:ind w:firstLine="567"/>
        <w:jc w:val="both"/>
        <w:rPr>
          <w:sz w:val="28"/>
          <w:szCs w:val="28"/>
        </w:rPr>
      </w:pPr>
      <w:r w:rsidRPr="00DF4964">
        <w:rPr>
          <w:sz w:val="28"/>
          <w:szCs w:val="28"/>
        </w:rPr>
        <w:t>Giá công suất tránh được xác định bằng giá công suất của nhà máy nhiệt điện được thay thế bởi nguồn điện năng lượng tái tạo nhỏ</w:t>
      </w:r>
      <w:r w:rsidR="0012169E">
        <w:rPr>
          <w:sz w:val="28"/>
          <w:szCs w:val="28"/>
        </w:rPr>
        <w:t xml:space="preserve"> và được tính toán trên cơ sở</w:t>
      </w:r>
      <w:r w:rsidR="001F7923">
        <w:rPr>
          <w:sz w:val="28"/>
          <w:szCs w:val="28"/>
        </w:rPr>
        <w:t xml:space="preserve"> lựa chọn</w:t>
      </w:r>
      <w:r w:rsidR="00075278">
        <w:rPr>
          <w:sz w:val="28"/>
          <w:szCs w:val="28"/>
        </w:rPr>
        <w:t>: (i)</w:t>
      </w:r>
      <w:r w:rsidR="001F7923">
        <w:rPr>
          <w:sz w:val="28"/>
          <w:szCs w:val="28"/>
        </w:rPr>
        <w:t xml:space="preserve"> nhà máy nhiệt điện được thay thế căn cứ </w:t>
      </w:r>
      <w:r w:rsidR="0012169E">
        <w:rPr>
          <w:color w:val="000000"/>
          <w:sz w:val="28"/>
          <w:szCs w:val="28"/>
        </w:rPr>
        <w:t>nhà máy nhiệt điện</w:t>
      </w:r>
      <w:r w:rsidR="00BE45AE">
        <w:rPr>
          <w:color w:val="000000"/>
          <w:sz w:val="28"/>
          <w:szCs w:val="28"/>
        </w:rPr>
        <w:t xml:space="preserve"> than, khí</w:t>
      </w:r>
      <w:r w:rsidR="0012169E">
        <w:rPr>
          <w:color w:val="000000"/>
          <w:sz w:val="28"/>
          <w:szCs w:val="28"/>
        </w:rPr>
        <w:t xml:space="preserve"> dùng để tính toán khung giá phát điện</w:t>
      </w:r>
      <w:r w:rsidR="001F7923">
        <w:rPr>
          <w:color w:val="000000"/>
          <w:sz w:val="28"/>
          <w:szCs w:val="28"/>
        </w:rPr>
        <w:t xml:space="preserve"> </w:t>
      </w:r>
      <w:r w:rsidR="006E57DF">
        <w:rPr>
          <w:color w:val="000000"/>
          <w:sz w:val="28"/>
          <w:szCs w:val="28"/>
        </w:rPr>
        <w:t xml:space="preserve">đã được Bộ Công Thương ban hành gần </w:t>
      </w:r>
      <w:r w:rsidR="006E57DF">
        <w:rPr>
          <w:color w:val="000000"/>
          <w:sz w:val="28"/>
          <w:szCs w:val="28"/>
        </w:rPr>
        <w:lastRenderedPageBreak/>
        <w:t>nhất tại thời điểm xây dựng biểu giá chi phí tránh được</w:t>
      </w:r>
      <w:r w:rsidR="00C0048C">
        <w:rPr>
          <w:color w:val="000000"/>
          <w:sz w:val="28"/>
          <w:szCs w:val="28"/>
        </w:rPr>
        <w:t>. Các thông số tính toán chi phí công suất tránh được theo số liệu dùng để tính toán khung giá phát điện</w:t>
      </w:r>
      <w:r w:rsidR="00BE45AE">
        <w:rPr>
          <w:color w:val="000000"/>
          <w:sz w:val="28"/>
          <w:szCs w:val="28"/>
        </w:rPr>
        <w:t xml:space="preserve"> </w:t>
      </w:r>
      <w:r w:rsidR="00075278">
        <w:rPr>
          <w:color w:val="000000"/>
          <w:sz w:val="28"/>
          <w:szCs w:val="28"/>
        </w:rPr>
        <w:t xml:space="preserve">nhà máy nhiệt điện than, khí </w:t>
      </w:r>
      <w:r w:rsidR="00BE45AE">
        <w:rPr>
          <w:color w:val="000000"/>
          <w:sz w:val="28"/>
          <w:szCs w:val="28"/>
        </w:rPr>
        <w:t>đã được Bộ Công Thương ban hành</w:t>
      </w:r>
      <w:r w:rsidR="00075278">
        <w:rPr>
          <w:color w:val="000000"/>
          <w:sz w:val="28"/>
          <w:szCs w:val="28"/>
        </w:rPr>
        <w:t xml:space="preserve">; (ii) </w:t>
      </w:r>
      <w:r w:rsidR="00334066">
        <w:rPr>
          <w:sz w:val="28"/>
          <w:szCs w:val="28"/>
        </w:rPr>
        <w:t>n</w:t>
      </w:r>
      <w:r w:rsidR="00334066" w:rsidRPr="00DF4964">
        <w:rPr>
          <w:sz w:val="28"/>
          <w:szCs w:val="28"/>
        </w:rPr>
        <w:t xml:space="preserve">hà </w:t>
      </w:r>
      <w:r w:rsidRPr="00DF4964">
        <w:rPr>
          <w:sz w:val="28"/>
          <w:szCs w:val="28"/>
        </w:rPr>
        <w:t>máy nhiệt điện tua bin khí chu trình hỗn hợp (CCGT)</w:t>
      </w:r>
      <w:r w:rsidR="001F7923">
        <w:rPr>
          <w:sz w:val="28"/>
          <w:szCs w:val="28"/>
        </w:rPr>
        <w:t xml:space="preserve"> </w:t>
      </w:r>
      <w:r w:rsidR="00BA19DF" w:rsidRPr="00DF4964">
        <w:rPr>
          <w:sz w:val="28"/>
          <w:szCs w:val="28"/>
        </w:rPr>
        <w:t>công suất 720 MW</w:t>
      </w:r>
      <w:r w:rsidR="00334066">
        <w:rPr>
          <w:sz w:val="28"/>
          <w:szCs w:val="28"/>
        </w:rPr>
        <w:t xml:space="preserve"> (</w:t>
      </w:r>
      <w:r w:rsidR="00075278">
        <w:rPr>
          <w:sz w:val="28"/>
          <w:szCs w:val="28"/>
        </w:rPr>
        <w:t>t</w:t>
      </w:r>
      <w:r w:rsidR="00334066">
        <w:rPr>
          <w:sz w:val="28"/>
          <w:szCs w:val="28"/>
        </w:rPr>
        <w:t>heo quy định hiện hành</w:t>
      </w:r>
      <w:r w:rsidR="00075278">
        <w:rPr>
          <w:sz w:val="28"/>
          <w:szCs w:val="28"/>
        </w:rPr>
        <w:t xml:space="preserve"> tại Thông tư số 10/2025/TT-BCT</w:t>
      </w:r>
      <w:r w:rsidR="00334066">
        <w:rPr>
          <w:sz w:val="28"/>
          <w:szCs w:val="28"/>
        </w:rPr>
        <w:t>)</w:t>
      </w:r>
      <w:r w:rsidRPr="00DF4964">
        <w:rPr>
          <w:sz w:val="28"/>
          <w:szCs w:val="28"/>
        </w:rPr>
        <w:t>. Các thông số tính toán chi phí công suất tránh được như sau:</w:t>
      </w:r>
    </w:p>
    <w:p w14:paraId="379A7C84" w14:textId="657543DC" w:rsidR="00FE084D" w:rsidRPr="00DF4964" w:rsidRDefault="00FE084D" w:rsidP="00FE084D">
      <w:pPr>
        <w:spacing w:before="120" w:after="120"/>
        <w:ind w:firstLine="567"/>
        <w:jc w:val="both"/>
        <w:rPr>
          <w:sz w:val="28"/>
          <w:szCs w:val="28"/>
        </w:rPr>
      </w:pPr>
      <w:r w:rsidRPr="00DF4964">
        <w:rPr>
          <w:sz w:val="28"/>
          <w:szCs w:val="28"/>
        </w:rPr>
        <w:t xml:space="preserve">- Chi phí đầu tư năm cơ sở 2019 của tổ máy CCGT là 15.880.852,61 đồng/kW (tương đương 600 USD/kW, theo tỷ giá bình quân </w:t>
      </w:r>
      <w:r w:rsidRPr="00DF4964">
        <w:rPr>
          <w:sz w:val="28"/>
          <w:lang w:val="vi-VN"/>
        </w:rPr>
        <w:t>ngày</w:t>
      </w:r>
      <w:r w:rsidRPr="00DF4964">
        <w:rPr>
          <w:sz w:val="28"/>
          <w:szCs w:val="28"/>
        </w:rPr>
        <w:t xml:space="preserve"> của đồng Việt Nam so với đồng đô la Mỹ do </w:t>
      </w:r>
      <w:r w:rsidRPr="00DF4964">
        <w:rPr>
          <w:sz w:val="28"/>
          <w:szCs w:val="28"/>
          <w:lang w:val="vi-VN"/>
        </w:rPr>
        <w:t>Ngân hàng thương mại cổ phần Ngoại thương Việt Nam</w:t>
      </w:r>
      <w:r w:rsidRPr="00DF4964">
        <w:rPr>
          <w:sz w:val="28"/>
          <w:szCs w:val="28"/>
        </w:rPr>
        <w:t xml:space="preserve"> công bố từ ngày 01 tháng 7 năm 2017 đến ngày 30 tháng 6 năm 2018 là 22.779,70 đồng/USD</w:t>
      </w:r>
      <w:proofErr w:type="gramStart"/>
      <w:r w:rsidRPr="00DF4964">
        <w:rPr>
          <w:sz w:val="28"/>
          <w:szCs w:val="28"/>
        </w:rPr>
        <w:t>);</w:t>
      </w:r>
      <w:proofErr w:type="gramEnd"/>
    </w:p>
    <w:p w14:paraId="3CA7A134" w14:textId="77777777" w:rsidR="00FE084D" w:rsidRPr="00DF4964" w:rsidRDefault="00FE084D" w:rsidP="00FE084D">
      <w:pPr>
        <w:spacing w:before="120" w:after="120"/>
        <w:ind w:firstLine="567"/>
        <w:jc w:val="both"/>
        <w:rPr>
          <w:sz w:val="28"/>
          <w:szCs w:val="28"/>
        </w:rPr>
      </w:pPr>
      <w:r w:rsidRPr="00DF4964">
        <w:rPr>
          <w:sz w:val="28"/>
          <w:szCs w:val="28"/>
        </w:rPr>
        <w:t xml:space="preserve">- Chi phí đầu tư năm tính toán của tổ máy CCGT được điều chỉnh theo biến động tỷ </w:t>
      </w:r>
      <w:r w:rsidRPr="00DF4964">
        <w:rPr>
          <w:sz w:val="28"/>
          <w:lang w:val="vi-VN"/>
        </w:rPr>
        <w:t xml:space="preserve">giá đô la Mỹ </w:t>
      </w:r>
      <w:r w:rsidRPr="00DF4964">
        <w:rPr>
          <w:sz w:val="28"/>
          <w:szCs w:val="28"/>
        </w:rPr>
        <w:t xml:space="preserve">năm lấy số liệu tính </w:t>
      </w:r>
      <w:proofErr w:type="gramStart"/>
      <w:r w:rsidRPr="00DF4964">
        <w:rPr>
          <w:sz w:val="28"/>
          <w:szCs w:val="28"/>
        </w:rPr>
        <w:t>toán;</w:t>
      </w:r>
      <w:proofErr w:type="gramEnd"/>
    </w:p>
    <w:p w14:paraId="05E02C26" w14:textId="77777777" w:rsidR="00FE084D" w:rsidRPr="00DF4964" w:rsidRDefault="00FE084D" w:rsidP="00FE084D">
      <w:pPr>
        <w:spacing w:before="120" w:after="120"/>
        <w:ind w:firstLine="567"/>
        <w:jc w:val="both"/>
        <w:rPr>
          <w:sz w:val="28"/>
          <w:szCs w:val="28"/>
        </w:rPr>
      </w:pPr>
      <w:r w:rsidRPr="00DF4964">
        <w:rPr>
          <w:sz w:val="28"/>
          <w:szCs w:val="28"/>
        </w:rPr>
        <w:t xml:space="preserve">- Đời sống kinh tế của nhà máy CCGT được lấy theo quy định về phương pháp xác định giá phát điện do Bộ Công Thương ban </w:t>
      </w:r>
      <w:proofErr w:type="gramStart"/>
      <w:r w:rsidRPr="00DF4964">
        <w:rPr>
          <w:sz w:val="28"/>
          <w:szCs w:val="28"/>
        </w:rPr>
        <w:t>hành;</w:t>
      </w:r>
      <w:proofErr w:type="gramEnd"/>
    </w:p>
    <w:p w14:paraId="040A62A2" w14:textId="77777777" w:rsidR="00FE084D" w:rsidRPr="00DF4964" w:rsidRDefault="00FE084D" w:rsidP="00FE084D">
      <w:pPr>
        <w:spacing w:before="120" w:after="120"/>
        <w:ind w:firstLine="567"/>
        <w:jc w:val="both"/>
        <w:rPr>
          <w:sz w:val="28"/>
          <w:szCs w:val="28"/>
        </w:rPr>
      </w:pPr>
      <w:r w:rsidRPr="00DF4964">
        <w:rPr>
          <w:sz w:val="28"/>
          <w:szCs w:val="28"/>
        </w:rPr>
        <w:t xml:space="preserve">- Hệ số chiết khấu i (%) áp dụng chi phí sử dụng vốn bình quân gia quyền danh định trước thuế (WACC) được xác định theo công thức i = D x rd + E x re (nhưng không vượt quá 10%/năm), trong đó: </w:t>
      </w:r>
    </w:p>
    <w:p w14:paraId="1D769681" w14:textId="77777777" w:rsidR="00FE084D" w:rsidRPr="00DF4964" w:rsidRDefault="00FE084D" w:rsidP="00FE084D">
      <w:pPr>
        <w:spacing w:before="120" w:after="120"/>
        <w:ind w:firstLine="567"/>
        <w:jc w:val="both"/>
        <w:rPr>
          <w:sz w:val="28"/>
          <w:szCs w:val="28"/>
        </w:rPr>
      </w:pPr>
      <w:r w:rsidRPr="00DF4964">
        <w:rPr>
          <w:i/>
          <w:sz w:val="28"/>
          <w:szCs w:val="28"/>
        </w:rPr>
        <w:t>+ D, E</w:t>
      </w:r>
      <w:r w:rsidRPr="00DF4964">
        <w:rPr>
          <w:sz w:val="28"/>
          <w:szCs w:val="28"/>
        </w:rPr>
        <w:t xml:space="preserve"> lần lượt là tỷ lệ vốn vay và tỷ lệ vốn góp chủ sở hữu trong tổng mức đầu tư được quy định tương ứng là 70:</w:t>
      </w:r>
      <w:proofErr w:type="gramStart"/>
      <w:r w:rsidRPr="00DF4964">
        <w:rPr>
          <w:sz w:val="28"/>
          <w:szCs w:val="28"/>
        </w:rPr>
        <w:t>30;</w:t>
      </w:r>
      <w:proofErr w:type="gramEnd"/>
      <w:r w:rsidRPr="00DF4964">
        <w:rPr>
          <w:sz w:val="28"/>
          <w:szCs w:val="28"/>
        </w:rPr>
        <w:t xml:space="preserve"> </w:t>
      </w:r>
    </w:p>
    <w:p w14:paraId="6978886F" w14:textId="48D18436" w:rsidR="00FE084D" w:rsidRPr="00DF4964" w:rsidRDefault="00FE084D" w:rsidP="00FE084D">
      <w:pPr>
        <w:spacing w:before="120" w:after="120"/>
        <w:ind w:firstLine="567"/>
        <w:jc w:val="both"/>
        <w:rPr>
          <w:sz w:val="28"/>
          <w:szCs w:val="28"/>
        </w:rPr>
      </w:pPr>
      <w:r w:rsidRPr="00DF4964">
        <w:rPr>
          <w:i/>
          <w:sz w:val="28"/>
          <w:szCs w:val="28"/>
        </w:rPr>
        <w:t>+ r</w:t>
      </w:r>
      <w:r w:rsidRPr="00DF4964">
        <w:rPr>
          <w:i/>
          <w:sz w:val="28"/>
          <w:szCs w:val="28"/>
          <w:vertAlign w:val="subscript"/>
        </w:rPr>
        <w:t>d</w:t>
      </w:r>
      <w:r w:rsidRPr="00DF4964">
        <w:rPr>
          <w:sz w:val="28"/>
          <w:szCs w:val="28"/>
        </w:rPr>
        <w:t xml:space="preserve"> là lãi suất vốn vay (%) được tính bằng lãi suất bình quân gia quyền các nguồn vốn vay nội tệ và ngoại tệ theo công thức r</w:t>
      </w:r>
      <w:r w:rsidRPr="00DF4964">
        <w:rPr>
          <w:sz w:val="28"/>
          <w:szCs w:val="28"/>
          <w:vertAlign w:val="subscript"/>
        </w:rPr>
        <w:t>d</w:t>
      </w:r>
      <w:r w:rsidRPr="00DF4964">
        <w:rPr>
          <w:sz w:val="28"/>
          <w:szCs w:val="28"/>
        </w:rPr>
        <w:t xml:space="preserve"> = D</w:t>
      </w:r>
      <w:r w:rsidRPr="00DF4964">
        <w:rPr>
          <w:sz w:val="28"/>
          <w:szCs w:val="28"/>
          <w:vertAlign w:val="subscript"/>
        </w:rPr>
        <w:t>F</w:t>
      </w:r>
      <w:r w:rsidRPr="00DF4964">
        <w:rPr>
          <w:sz w:val="28"/>
          <w:szCs w:val="28"/>
        </w:rPr>
        <w:t xml:space="preserve"> x r</w:t>
      </w:r>
      <w:r w:rsidRPr="00DF4964">
        <w:rPr>
          <w:sz w:val="28"/>
          <w:szCs w:val="28"/>
          <w:vertAlign w:val="subscript"/>
        </w:rPr>
        <w:t>d,F</w:t>
      </w:r>
      <w:r w:rsidRPr="00DF4964">
        <w:rPr>
          <w:sz w:val="28"/>
          <w:szCs w:val="28"/>
        </w:rPr>
        <w:t xml:space="preserve"> + D</w:t>
      </w:r>
      <w:r w:rsidRPr="00DF4964">
        <w:rPr>
          <w:sz w:val="28"/>
          <w:szCs w:val="28"/>
          <w:vertAlign w:val="subscript"/>
        </w:rPr>
        <w:t>D</w:t>
      </w:r>
      <w:r w:rsidRPr="00DF4964">
        <w:rPr>
          <w:sz w:val="28"/>
          <w:szCs w:val="28"/>
        </w:rPr>
        <w:t xml:space="preserve"> x r</w:t>
      </w:r>
      <w:r w:rsidRPr="00DF4964">
        <w:rPr>
          <w:sz w:val="28"/>
          <w:szCs w:val="28"/>
          <w:vertAlign w:val="subscript"/>
        </w:rPr>
        <w:t>d,D</w:t>
      </w:r>
      <w:r w:rsidRPr="00DF4964">
        <w:rPr>
          <w:sz w:val="28"/>
          <w:szCs w:val="28"/>
        </w:rPr>
        <w:t xml:space="preserve"> với </w:t>
      </w:r>
      <w:r w:rsidRPr="00DF4964">
        <w:rPr>
          <w:i/>
          <w:sz w:val="28"/>
          <w:szCs w:val="28"/>
        </w:rPr>
        <w:t>D</w:t>
      </w:r>
      <w:r w:rsidRPr="00DF4964">
        <w:rPr>
          <w:i/>
          <w:sz w:val="28"/>
          <w:szCs w:val="28"/>
          <w:vertAlign w:val="subscript"/>
        </w:rPr>
        <w:t>F</w:t>
      </w:r>
      <w:r w:rsidRPr="00DF4964">
        <w:rPr>
          <w:i/>
          <w:sz w:val="28"/>
          <w:szCs w:val="28"/>
        </w:rPr>
        <w:t>, D</w:t>
      </w:r>
      <w:r w:rsidRPr="00DF4964">
        <w:rPr>
          <w:i/>
          <w:sz w:val="28"/>
          <w:szCs w:val="28"/>
          <w:vertAlign w:val="subscript"/>
        </w:rPr>
        <w:t>D</w:t>
      </w:r>
      <w:r w:rsidRPr="00DF4964">
        <w:rPr>
          <w:sz w:val="28"/>
          <w:szCs w:val="28"/>
        </w:rPr>
        <w:t xml:space="preserve"> lần lượt là tỷ lệ vốn vay ngoại tệ và tỷ lệ vốn vay nội tệ trong tổng vốn vay được quy định tương ứng là 80:20; </w:t>
      </w:r>
      <w:r w:rsidRPr="00DF4964">
        <w:rPr>
          <w:i/>
          <w:sz w:val="28"/>
          <w:szCs w:val="28"/>
        </w:rPr>
        <w:t>r</w:t>
      </w:r>
      <w:r w:rsidRPr="00DF4964">
        <w:rPr>
          <w:i/>
          <w:sz w:val="28"/>
          <w:szCs w:val="28"/>
          <w:vertAlign w:val="subscript"/>
        </w:rPr>
        <w:t>d,F</w:t>
      </w:r>
      <w:r w:rsidRPr="00DF4964">
        <w:rPr>
          <w:sz w:val="28"/>
          <w:szCs w:val="28"/>
        </w:rPr>
        <w:t xml:space="preserve"> là lãi suất vốn vay ngoại tệ được xác định bằng </w:t>
      </w:r>
      <w:r w:rsidRPr="00DF4964">
        <w:rPr>
          <w:sz w:val="28"/>
          <w:lang w:val="vi-VN"/>
        </w:rPr>
        <w:t xml:space="preserve">lãi suất bình quân SOFR (Secured Overnight Financing Rate) kỳ hạn bình quân 180 ngày (180 Days – Average) của 36 tháng liền kề tính từ thời điểm tháng 3, tháng 6, tháng 9 hoặc tháng 12 gần nhất của </w:t>
      </w:r>
      <w:r w:rsidRPr="00DF4964">
        <w:rPr>
          <w:sz w:val="28"/>
          <w:szCs w:val="28"/>
        </w:rPr>
        <w:t>năm trước liền kề</w:t>
      </w:r>
      <w:r w:rsidRPr="00DF4964">
        <w:rPr>
          <w:sz w:val="28"/>
          <w:lang w:val="vi-VN"/>
        </w:rPr>
        <w:t xml:space="preserve"> năm </w:t>
      </w:r>
      <w:r w:rsidRPr="00DF4964">
        <w:rPr>
          <w:sz w:val="28"/>
          <w:szCs w:val="28"/>
        </w:rPr>
        <w:t>xây dựng biểu giá</w:t>
      </w:r>
      <w:r w:rsidRPr="00DF4964">
        <w:rPr>
          <w:sz w:val="28"/>
          <w:lang w:val="vi-VN"/>
        </w:rPr>
        <w:t xml:space="preserve"> được công bố bởi Fed (Website: www.newyorkfed.org) cộng với tỷ lệ bình quân năm các khoản phí thu xếp khoản vay của ngân hàng</w:t>
      </w:r>
      <w:r w:rsidR="00884776">
        <w:rPr>
          <w:sz w:val="28"/>
        </w:rPr>
        <w:t xml:space="preserve"> </w:t>
      </w:r>
      <w:r w:rsidRPr="00DF4964">
        <w:rPr>
          <w:sz w:val="28"/>
          <w:szCs w:val="28"/>
        </w:rPr>
        <w:t xml:space="preserve">là 3% hoặc do Bộ Công Thương đề xuất để đảm bảo Biểu giá chi phí tránh được phù hợp với điều kiện kinh tế - xã hội của đất nước trong từng giai đoạn (%/năm); </w:t>
      </w:r>
      <w:r w:rsidRPr="00DF4964">
        <w:rPr>
          <w:i/>
          <w:sz w:val="28"/>
          <w:szCs w:val="28"/>
        </w:rPr>
        <w:t>r</w:t>
      </w:r>
      <w:r w:rsidRPr="00DF4964">
        <w:rPr>
          <w:i/>
          <w:sz w:val="28"/>
          <w:szCs w:val="28"/>
          <w:vertAlign w:val="subscript"/>
        </w:rPr>
        <w:t>d,D</w:t>
      </w:r>
      <w:r w:rsidRPr="00DF4964">
        <w:rPr>
          <w:sz w:val="28"/>
          <w:szCs w:val="28"/>
        </w:rPr>
        <w:t xml:space="preserve"> là lãi suất vốn vay nội tệ được xác định bằng trung bình của lãi suất tiền gửi bằng đồng Việt Nam kỳ hạn 12 tháng trả sau dành cho khách hàng cá nhân của </w:t>
      </w:r>
      <w:r w:rsidRPr="00DF4964">
        <w:rPr>
          <w:sz w:val="28"/>
          <w:lang w:val="vi-VN"/>
        </w:rPr>
        <w:t>ngày đầu tiên của 60 tháng trước liền kề tính từ thời điểm tháng 3, tháng 6, tháng 9 hoặc tháng 12 gần nhất</w:t>
      </w:r>
      <w:r w:rsidRPr="00DF4964">
        <w:rPr>
          <w:sz w:val="28"/>
          <w:szCs w:val="28"/>
        </w:rPr>
        <w:t xml:space="preserve"> năm trước liền kề của năm xây dựng biểu giá</w:t>
      </w:r>
      <w:r w:rsidRPr="00DF4964" w:rsidDel="00BE17EC">
        <w:rPr>
          <w:sz w:val="28"/>
          <w:szCs w:val="28"/>
        </w:rPr>
        <w:t xml:space="preserve"> </w:t>
      </w:r>
      <w:r w:rsidRPr="00DF4964">
        <w:rPr>
          <w:sz w:val="28"/>
          <w:szCs w:val="28"/>
        </w:rPr>
        <w:t xml:space="preserve">của bốn ngân hàng thương mại (Ngân hàng thương mại cổ phần Ngoại thương Việt Nam - Vietcombank, Ngân hàng thương mại cổ phần Công thương Việt Nam - Vietinbank, Ngân hàng thương mại cổ phần Đầu tư và Phát triển Việt Nam - BIDV, Ngân hàng Nông nghiệp và Phát triển nông thôn Việt Nam - Agribank hoặc đơn vị kế thừa hợp pháp của các ngân hàng này) cộng với tỷ lệ bình quân năm dịch vụ phí của các ngân hàng là 3,5% hoặc do Bộ Công Thương đề xuất để đảm bảo Biểu giá chi phí </w:t>
      </w:r>
      <w:r w:rsidRPr="00DF4964">
        <w:rPr>
          <w:sz w:val="28"/>
          <w:szCs w:val="28"/>
        </w:rPr>
        <w:lastRenderedPageBreak/>
        <w:t>tránh được phù hợp với điều kiện kinh tế - xã hội của đất nước trong từng giai đoạn (%/năm);</w:t>
      </w:r>
    </w:p>
    <w:p w14:paraId="501705A8" w14:textId="77777777" w:rsidR="00FE084D" w:rsidRPr="00DF4964" w:rsidRDefault="00FE084D" w:rsidP="00FE084D">
      <w:pPr>
        <w:spacing w:before="120" w:after="120"/>
        <w:ind w:firstLine="567"/>
        <w:jc w:val="both"/>
        <w:rPr>
          <w:sz w:val="28"/>
          <w:szCs w:val="28"/>
        </w:rPr>
      </w:pPr>
      <w:r w:rsidRPr="00DF4964">
        <w:rPr>
          <w:i/>
          <w:sz w:val="28"/>
          <w:szCs w:val="28"/>
        </w:rPr>
        <w:t>+ r</w:t>
      </w:r>
      <w:r w:rsidRPr="00DF4964">
        <w:rPr>
          <w:i/>
          <w:sz w:val="28"/>
          <w:szCs w:val="28"/>
          <w:vertAlign w:val="subscript"/>
        </w:rPr>
        <w:t>e</w:t>
      </w:r>
      <w:r w:rsidRPr="00DF4964">
        <w:rPr>
          <w:sz w:val="28"/>
          <w:szCs w:val="28"/>
        </w:rPr>
        <w:t xml:space="preserve"> là tỷ suất lợi nhuận trước thuế trên phần vốn góp chủ sở hữu (%) được xác định theo công thức r</w:t>
      </w:r>
      <w:r w:rsidRPr="00DF4964">
        <w:rPr>
          <w:sz w:val="28"/>
          <w:szCs w:val="28"/>
          <w:vertAlign w:val="subscript"/>
        </w:rPr>
        <w:t>e</w:t>
      </w:r>
      <w:r w:rsidRPr="00DF4964">
        <w:rPr>
          <w:sz w:val="28"/>
          <w:szCs w:val="28"/>
        </w:rPr>
        <w:t xml:space="preserve"> = r</w:t>
      </w:r>
      <w:r w:rsidRPr="00DF4964">
        <w:rPr>
          <w:sz w:val="28"/>
          <w:szCs w:val="28"/>
          <w:vertAlign w:val="subscript"/>
        </w:rPr>
        <w:t>e,pt</w:t>
      </w:r>
      <w:r w:rsidRPr="00DF4964">
        <w:rPr>
          <w:sz w:val="28"/>
          <w:szCs w:val="28"/>
        </w:rPr>
        <w:t xml:space="preserve">/(1-t) với </w:t>
      </w:r>
      <w:r w:rsidRPr="00DF4964">
        <w:rPr>
          <w:i/>
          <w:sz w:val="28"/>
          <w:szCs w:val="28"/>
        </w:rPr>
        <w:t>r</w:t>
      </w:r>
      <w:r w:rsidRPr="00DF4964">
        <w:rPr>
          <w:i/>
          <w:sz w:val="28"/>
          <w:szCs w:val="28"/>
          <w:vertAlign w:val="subscript"/>
        </w:rPr>
        <w:t>e,pt</w:t>
      </w:r>
      <w:r w:rsidRPr="00DF4964">
        <w:rPr>
          <w:sz w:val="28"/>
          <w:szCs w:val="28"/>
        </w:rPr>
        <w:t xml:space="preserve"> là tỷ suất lợi nhuận sau thuế trên phần vốn góp chủ sở hữu là 12%; </w:t>
      </w:r>
      <w:r w:rsidRPr="00DF4964">
        <w:rPr>
          <w:i/>
          <w:sz w:val="28"/>
          <w:szCs w:val="28"/>
        </w:rPr>
        <w:t>t</w:t>
      </w:r>
      <w:r w:rsidRPr="00DF4964">
        <w:rPr>
          <w:sz w:val="28"/>
          <w:szCs w:val="28"/>
        </w:rPr>
        <w:t xml:space="preserve"> là thuế suất thuế thu nhập doanh nghiệp bình quân trong đời sống kinh tế của nhà máy nhiệt điện CCGT đã vận hành và có công suất gần nhất so với công suất 720 MW (%);</w:t>
      </w:r>
    </w:p>
    <w:p w14:paraId="1E40D720" w14:textId="77777777" w:rsidR="00FE084D" w:rsidRPr="00DF4964" w:rsidRDefault="00FE084D" w:rsidP="00FE084D">
      <w:pPr>
        <w:spacing w:before="120" w:after="120"/>
        <w:ind w:firstLine="567"/>
        <w:jc w:val="both"/>
        <w:rPr>
          <w:sz w:val="28"/>
          <w:szCs w:val="28"/>
        </w:rPr>
      </w:pPr>
      <w:r w:rsidRPr="00DF4964">
        <w:rPr>
          <w:sz w:val="28"/>
          <w:szCs w:val="28"/>
        </w:rPr>
        <w:t>- Chi phí vận hành và bảo dưỡng cố định năm cơ sở 2019 của tổ máy CCGT là 678.284,63 đồng/kW/</w:t>
      </w:r>
      <w:proofErr w:type="gramStart"/>
      <w:r w:rsidRPr="00DF4964">
        <w:rPr>
          <w:sz w:val="28"/>
          <w:szCs w:val="28"/>
        </w:rPr>
        <w:t>năm;</w:t>
      </w:r>
      <w:proofErr w:type="gramEnd"/>
    </w:p>
    <w:p w14:paraId="388998FA" w14:textId="77777777" w:rsidR="00FE084D" w:rsidRPr="00DF4964" w:rsidRDefault="00FE084D" w:rsidP="00FE084D">
      <w:pPr>
        <w:spacing w:before="120" w:after="120"/>
        <w:ind w:firstLine="567"/>
        <w:jc w:val="both"/>
        <w:rPr>
          <w:sz w:val="28"/>
          <w:szCs w:val="28"/>
        </w:rPr>
      </w:pPr>
      <w:r w:rsidRPr="00DF4964">
        <w:rPr>
          <w:sz w:val="28"/>
          <w:szCs w:val="28"/>
        </w:rPr>
        <w:t xml:space="preserve">- Chi phí vận hành và bảo dưỡng cố định năm tính toán được trượt giá theo </w:t>
      </w:r>
      <w:r w:rsidRPr="00DF4964">
        <w:rPr>
          <w:color w:val="000000"/>
          <w:sz w:val="27"/>
          <w:szCs w:val="27"/>
        </w:rPr>
        <w:t>Chỉ số giá tiêu dùng (</w:t>
      </w:r>
      <w:r w:rsidRPr="00DF4964">
        <w:rPr>
          <w:sz w:val="28"/>
          <w:szCs w:val="28"/>
        </w:rPr>
        <w:t xml:space="preserve">CPI) của năm liền kề trước năm xây dựng biểu giá do </w:t>
      </w:r>
      <w:r w:rsidRPr="005D70EB">
        <w:rPr>
          <w:spacing w:val="-2"/>
          <w:sz w:val="28"/>
          <w:szCs w:val="28"/>
          <w:lang w:val="vi-VN"/>
        </w:rPr>
        <w:t>cơ quan thống kê trung ương</w:t>
      </w:r>
      <w:r w:rsidRPr="00DF4964">
        <w:rPr>
          <w:spacing w:val="-2"/>
          <w:sz w:val="28"/>
          <w:szCs w:val="28"/>
        </w:rPr>
        <w:t xml:space="preserve"> công bố </w:t>
      </w:r>
      <w:r w:rsidRPr="00DF4964">
        <w:rPr>
          <w:sz w:val="28"/>
          <w:szCs w:val="28"/>
        </w:rPr>
        <w:t>nhưng không vượt quá 2,5%/</w:t>
      </w:r>
      <w:proofErr w:type="gramStart"/>
      <w:r w:rsidRPr="00DF4964">
        <w:rPr>
          <w:sz w:val="28"/>
          <w:szCs w:val="28"/>
        </w:rPr>
        <w:t>năm;</w:t>
      </w:r>
      <w:proofErr w:type="gramEnd"/>
    </w:p>
    <w:p w14:paraId="11BE8B0F" w14:textId="77777777" w:rsidR="00FE084D" w:rsidRPr="00DF4964" w:rsidRDefault="00FE084D" w:rsidP="00FE084D">
      <w:pPr>
        <w:spacing w:before="120" w:after="120"/>
        <w:ind w:firstLine="567"/>
        <w:jc w:val="both"/>
        <w:rPr>
          <w:sz w:val="28"/>
          <w:szCs w:val="28"/>
        </w:rPr>
      </w:pPr>
      <w:r w:rsidRPr="00DF4964">
        <w:rPr>
          <w:sz w:val="28"/>
          <w:szCs w:val="28"/>
        </w:rPr>
        <w:t>- Chi phí vận hành và bảo dưỡng cố định năm xây dựng biểu giá lấy theo số liệu năm liền kề trước năm xây dựng biểu giá của nhà máy điện CCGT đã vận hành và có công suất gần nhất so với công suất 720 MW</w:t>
      </w:r>
      <w:r>
        <w:rPr>
          <w:sz w:val="28"/>
          <w:szCs w:val="28"/>
        </w:rPr>
        <w:t xml:space="preserve"> (</w:t>
      </w:r>
      <w:r w:rsidRPr="0017042A">
        <w:rPr>
          <w:sz w:val="28"/>
          <w:szCs w:val="28"/>
        </w:rPr>
        <w:t>không bao gồm thuế tài nguyên nước, tiền dịch vụ môi trường rừng, tiền cấp quyền khai thác tài nguyên nước, thuế giá trị gia tăng và các khoản tiền, thuế, phí khác nếu có theo quy định của cơ quan nhà nước có thẩm quyền</w:t>
      </w:r>
      <w:r>
        <w:rPr>
          <w:sz w:val="28"/>
          <w:szCs w:val="28"/>
        </w:rPr>
        <w:t>)</w:t>
      </w:r>
      <w:r w:rsidRPr="00DF4964">
        <w:rPr>
          <w:sz w:val="28"/>
          <w:szCs w:val="28"/>
        </w:rPr>
        <w:t>;</w:t>
      </w:r>
    </w:p>
    <w:p w14:paraId="55E988ED" w14:textId="77777777" w:rsidR="00FE084D" w:rsidRPr="00DF4964" w:rsidRDefault="00FE084D" w:rsidP="00FE084D">
      <w:pPr>
        <w:spacing w:before="120" w:after="120"/>
        <w:ind w:firstLine="567"/>
        <w:jc w:val="both"/>
        <w:rPr>
          <w:sz w:val="28"/>
          <w:szCs w:val="28"/>
        </w:rPr>
      </w:pPr>
      <w:r w:rsidRPr="00DF4964">
        <w:rPr>
          <w:sz w:val="28"/>
          <w:szCs w:val="28"/>
        </w:rPr>
        <w:t xml:space="preserve">- Tổn thất trạm biến áp lấy theo số liệu năm gần nhất năm xây dựng biểu giá của nhà máy điện CCGT đã vận hành và có công suất gần nhất so với công suất 720 </w:t>
      </w:r>
      <w:proofErr w:type="gramStart"/>
      <w:r w:rsidRPr="00DF4964">
        <w:rPr>
          <w:sz w:val="28"/>
          <w:szCs w:val="28"/>
        </w:rPr>
        <w:t>MW;</w:t>
      </w:r>
      <w:proofErr w:type="gramEnd"/>
    </w:p>
    <w:p w14:paraId="7B36DB10" w14:textId="77777777" w:rsidR="00FE084D" w:rsidRPr="00DF4964" w:rsidRDefault="00FE084D" w:rsidP="00FE084D">
      <w:pPr>
        <w:spacing w:before="120" w:after="120"/>
        <w:ind w:firstLine="567"/>
        <w:jc w:val="both"/>
        <w:rPr>
          <w:sz w:val="28"/>
          <w:szCs w:val="28"/>
        </w:rPr>
      </w:pPr>
      <w:r w:rsidRPr="00DF4964">
        <w:rPr>
          <w:sz w:val="28"/>
          <w:szCs w:val="28"/>
        </w:rPr>
        <w:t xml:space="preserve">- Suất sự cố lấy theo số liệu năm gần nhất năm xây dựng biểu giá của nhà máy điện CCGT đã vận hành và có công suất gần nhất so với công suất 720 </w:t>
      </w:r>
      <w:proofErr w:type="gramStart"/>
      <w:r w:rsidRPr="00DF4964">
        <w:rPr>
          <w:sz w:val="28"/>
          <w:szCs w:val="28"/>
        </w:rPr>
        <w:t>MW;</w:t>
      </w:r>
      <w:proofErr w:type="gramEnd"/>
    </w:p>
    <w:p w14:paraId="027EF565" w14:textId="77777777" w:rsidR="00FE084D" w:rsidRPr="00DF4964" w:rsidRDefault="00FE084D" w:rsidP="00FE084D">
      <w:pPr>
        <w:spacing w:before="120" w:after="120"/>
        <w:ind w:firstLine="567"/>
        <w:jc w:val="both"/>
        <w:rPr>
          <w:sz w:val="28"/>
          <w:szCs w:val="28"/>
        </w:rPr>
      </w:pPr>
      <w:r w:rsidRPr="00DF4964">
        <w:rPr>
          <w:sz w:val="28"/>
          <w:szCs w:val="28"/>
        </w:rPr>
        <w:t xml:space="preserve">- Tỷ </w:t>
      </w:r>
      <w:r w:rsidRPr="00DF4964">
        <w:rPr>
          <w:sz w:val="28"/>
          <w:lang w:val="vi-VN"/>
        </w:rPr>
        <w:t xml:space="preserve">giá đô la Mỹ </w:t>
      </w:r>
      <w:r w:rsidRPr="00DF4964">
        <w:rPr>
          <w:sz w:val="28"/>
          <w:szCs w:val="28"/>
        </w:rPr>
        <w:t>năm lấy số liệu tính toán biểu giá</w:t>
      </w:r>
      <w:r w:rsidRPr="00DF4964">
        <w:rPr>
          <w:sz w:val="28"/>
          <w:lang w:val="vi-VN"/>
        </w:rPr>
        <w:t xml:space="preserve"> được tính bình quân theo ngày</w:t>
      </w:r>
      <w:r w:rsidRPr="00DF4964">
        <w:rPr>
          <w:sz w:val="28"/>
          <w:szCs w:val="28"/>
        </w:rPr>
        <w:t xml:space="preserve"> và theo </w:t>
      </w:r>
      <w:r w:rsidRPr="00DF4964">
        <w:rPr>
          <w:sz w:val="28"/>
          <w:szCs w:val="28"/>
          <w:lang w:val="vi-VN"/>
        </w:rPr>
        <w:t xml:space="preserve">tỷ giá </w:t>
      </w:r>
      <w:r w:rsidRPr="00DF4964">
        <w:rPr>
          <w:sz w:val="28"/>
          <w:lang w:val="vi-VN"/>
        </w:rPr>
        <w:t xml:space="preserve">đô la Mỹ </w:t>
      </w:r>
      <w:r w:rsidRPr="00DF4964">
        <w:rPr>
          <w:sz w:val="28"/>
          <w:szCs w:val="28"/>
          <w:lang w:val="vi-VN"/>
        </w:rPr>
        <w:t>bán ra giờ đóng cửa của Hội sở chính - Ngân hàng thương mại cổ phần Ngoại thương Việt Nam</w:t>
      </w:r>
      <w:r w:rsidRPr="00DF4964">
        <w:rPr>
          <w:sz w:val="28"/>
          <w:szCs w:val="28"/>
        </w:rPr>
        <w:t>.</w:t>
      </w:r>
    </w:p>
    <w:p w14:paraId="5B98CB7A" w14:textId="77777777" w:rsidR="00FE084D" w:rsidRPr="00DF4964" w:rsidRDefault="00FE084D" w:rsidP="00FE084D">
      <w:pPr>
        <w:spacing w:before="120" w:after="120" w:line="252" w:lineRule="auto"/>
        <w:ind w:firstLine="567"/>
        <w:jc w:val="both"/>
        <w:rPr>
          <w:b/>
          <w:sz w:val="28"/>
          <w:szCs w:val="28"/>
        </w:rPr>
      </w:pPr>
      <w:r w:rsidRPr="00DF4964">
        <w:rPr>
          <w:b/>
          <w:sz w:val="28"/>
          <w:szCs w:val="28"/>
        </w:rPr>
        <w:t>Các bước tính toán chi phí công suất tránh được cho năm áp dụng như bảng sau.</w:t>
      </w:r>
    </w:p>
    <w:tbl>
      <w:tblPr>
        <w:tblW w:w="9953" w:type="dxa"/>
        <w:jc w:val="center"/>
        <w:tblBorders>
          <w:top w:val="single" w:sz="12" w:space="0" w:color="auto"/>
          <w:left w:val="single" w:sz="8" w:space="0" w:color="auto"/>
          <w:bottom w:val="single" w:sz="12" w:space="0" w:color="auto"/>
          <w:right w:val="single" w:sz="8" w:space="0" w:color="auto"/>
          <w:insideV w:val="dotted" w:sz="4" w:space="0" w:color="auto"/>
        </w:tblBorders>
        <w:tblLayout w:type="fixed"/>
        <w:tblCellMar>
          <w:left w:w="30" w:type="dxa"/>
          <w:right w:w="30" w:type="dxa"/>
        </w:tblCellMar>
        <w:tblLook w:val="0000" w:firstRow="0" w:lastRow="0" w:firstColumn="0" w:lastColumn="0" w:noHBand="0" w:noVBand="0"/>
      </w:tblPr>
      <w:tblGrid>
        <w:gridCol w:w="2866"/>
        <w:gridCol w:w="1686"/>
        <w:gridCol w:w="1432"/>
        <w:gridCol w:w="3969"/>
      </w:tblGrid>
      <w:tr w:rsidR="00FE084D" w:rsidRPr="00DF4964" w14:paraId="684C24A8" w14:textId="77777777" w:rsidTr="00DD2F3D">
        <w:trPr>
          <w:trHeight w:val="144"/>
          <w:tblHeader/>
          <w:jc w:val="center"/>
        </w:trPr>
        <w:tc>
          <w:tcPr>
            <w:tcW w:w="2866" w:type="dxa"/>
            <w:tcBorders>
              <w:top w:val="single" w:sz="12" w:space="0" w:color="auto"/>
              <w:bottom w:val="single" w:sz="8" w:space="0" w:color="auto"/>
            </w:tcBorders>
          </w:tcPr>
          <w:p w14:paraId="0FC2F279" w14:textId="77777777" w:rsidR="00FE084D" w:rsidRPr="00DF4964" w:rsidRDefault="00FE084D" w:rsidP="00DD2F3D">
            <w:pPr>
              <w:autoSpaceDE w:val="0"/>
              <w:autoSpaceDN w:val="0"/>
              <w:adjustRightInd w:val="0"/>
              <w:jc w:val="center"/>
              <w:rPr>
                <w:b/>
                <w:color w:val="000000"/>
                <w:szCs w:val="28"/>
              </w:rPr>
            </w:pPr>
          </w:p>
        </w:tc>
        <w:tc>
          <w:tcPr>
            <w:tcW w:w="1686" w:type="dxa"/>
            <w:tcBorders>
              <w:top w:val="single" w:sz="12" w:space="0" w:color="auto"/>
              <w:bottom w:val="single" w:sz="8" w:space="0" w:color="auto"/>
            </w:tcBorders>
          </w:tcPr>
          <w:p w14:paraId="44DCCCB2" w14:textId="77777777" w:rsidR="00FE084D" w:rsidRPr="00DF4964" w:rsidRDefault="00FE084D" w:rsidP="00DD2F3D">
            <w:pPr>
              <w:autoSpaceDE w:val="0"/>
              <w:autoSpaceDN w:val="0"/>
              <w:adjustRightInd w:val="0"/>
              <w:ind w:left="113"/>
              <w:jc w:val="center"/>
              <w:rPr>
                <w:b/>
                <w:color w:val="000000"/>
                <w:szCs w:val="28"/>
              </w:rPr>
            </w:pPr>
            <w:r w:rsidRPr="00DF4964">
              <w:rPr>
                <w:b/>
                <w:color w:val="000000"/>
                <w:szCs w:val="28"/>
              </w:rPr>
              <w:t>Đơn vị</w:t>
            </w:r>
          </w:p>
        </w:tc>
        <w:tc>
          <w:tcPr>
            <w:tcW w:w="1432" w:type="dxa"/>
            <w:tcBorders>
              <w:top w:val="single" w:sz="12" w:space="0" w:color="auto"/>
              <w:bottom w:val="single" w:sz="8" w:space="0" w:color="auto"/>
            </w:tcBorders>
          </w:tcPr>
          <w:p w14:paraId="65A5A01A" w14:textId="77777777" w:rsidR="00FE084D" w:rsidRPr="00DF4964" w:rsidRDefault="00FE084D" w:rsidP="00DD2F3D">
            <w:pPr>
              <w:autoSpaceDE w:val="0"/>
              <w:autoSpaceDN w:val="0"/>
              <w:adjustRightInd w:val="0"/>
              <w:jc w:val="center"/>
              <w:rPr>
                <w:b/>
                <w:color w:val="000000"/>
                <w:szCs w:val="28"/>
              </w:rPr>
            </w:pPr>
            <w:r w:rsidRPr="00DF4964">
              <w:rPr>
                <w:b/>
                <w:color w:val="000000"/>
                <w:szCs w:val="28"/>
              </w:rPr>
              <w:t>Giá trị</w:t>
            </w:r>
          </w:p>
        </w:tc>
        <w:tc>
          <w:tcPr>
            <w:tcW w:w="3969" w:type="dxa"/>
            <w:tcBorders>
              <w:top w:val="single" w:sz="12" w:space="0" w:color="auto"/>
              <w:bottom w:val="single" w:sz="8" w:space="0" w:color="auto"/>
            </w:tcBorders>
          </w:tcPr>
          <w:p w14:paraId="1DFC04AD" w14:textId="77777777" w:rsidR="00FE084D" w:rsidRPr="00DF4964" w:rsidRDefault="00FE084D" w:rsidP="00DD2F3D">
            <w:pPr>
              <w:autoSpaceDE w:val="0"/>
              <w:autoSpaceDN w:val="0"/>
              <w:adjustRightInd w:val="0"/>
              <w:jc w:val="center"/>
              <w:rPr>
                <w:b/>
                <w:color w:val="000000"/>
                <w:szCs w:val="28"/>
              </w:rPr>
            </w:pPr>
            <w:r w:rsidRPr="00DF4964">
              <w:rPr>
                <w:b/>
                <w:color w:val="000000"/>
                <w:szCs w:val="28"/>
              </w:rPr>
              <w:t>Ghi chú</w:t>
            </w:r>
          </w:p>
        </w:tc>
      </w:tr>
      <w:tr w:rsidR="00FE084D" w:rsidRPr="00DF4964" w14:paraId="5536B373" w14:textId="77777777" w:rsidTr="00DD2F3D">
        <w:trPr>
          <w:trHeight w:val="144"/>
          <w:jc w:val="center"/>
        </w:trPr>
        <w:tc>
          <w:tcPr>
            <w:tcW w:w="2866" w:type="dxa"/>
            <w:tcBorders>
              <w:top w:val="single" w:sz="8" w:space="0" w:color="auto"/>
              <w:bottom w:val="dotted" w:sz="4" w:space="0" w:color="auto"/>
            </w:tcBorders>
          </w:tcPr>
          <w:p w14:paraId="4C2729A1" w14:textId="77777777" w:rsidR="00FE084D" w:rsidRPr="00DF4964" w:rsidRDefault="00FE084D" w:rsidP="00DD2F3D">
            <w:pPr>
              <w:autoSpaceDE w:val="0"/>
              <w:autoSpaceDN w:val="0"/>
              <w:adjustRightInd w:val="0"/>
              <w:jc w:val="both"/>
              <w:rPr>
                <w:color w:val="000000"/>
              </w:rPr>
            </w:pPr>
            <w:r w:rsidRPr="00DF4964">
              <w:rPr>
                <w:color w:val="000000"/>
              </w:rPr>
              <w:t>Chi phí đầu tư năm cơ sở, C</w:t>
            </w:r>
            <w:r w:rsidRPr="00DF4964">
              <w:rPr>
                <w:color w:val="000000"/>
                <w:vertAlign w:val="subscript"/>
              </w:rPr>
              <w:t>2019</w:t>
            </w:r>
          </w:p>
        </w:tc>
        <w:tc>
          <w:tcPr>
            <w:tcW w:w="1686" w:type="dxa"/>
            <w:tcBorders>
              <w:top w:val="single" w:sz="8" w:space="0" w:color="auto"/>
              <w:bottom w:val="dotted" w:sz="4" w:space="0" w:color="auto"/>
            </w:tcBorders>
          </w:tcPr>
          <w:p w14:paraId="1574F536" w14:textId="77777777" w:rsidR="00FE084D" w:rsidRPr="00DF4964" w:rsidRDefault="00FE084D" w:rsidP="00DD2F3D">
            <w:pPr>
              <w:autoSpaceDE w:val="0"/>
              <w:autoSpaceDN w:val="0"/>
              <w:adjustRightInd w:val="0"/>
              <w:ind w:left="113"/>
              <w:jc w:val="center"/>
              <w:rPr>
                <w:color w:val="000000"/>
              </w:rPr>
            </w:pPr>
            <w:r w:rsidRPr="00DF4964">
              <w:rPr>
                <w:color w:val="000000"/>
              </w:rPr>
              <w:t>đồng/kW</w:t>
            </w:r>
          </w:p>
        </w:tc>
        <w:tc>
          <w:tcPr>
            <w:tcW w:w="1432" w:type="dxa"/>
            <w:tcBorders>
              <w:top w:val="single" w:sz="8" w:space="0" w:color="auto"/>
              <w:bottom w:val="dotted" w:sz="4" w:space="0" w:color="auto"/>
            </w:tcBorders>
          </w:tcPr>
          <w:p w14:paraId="42EFC56D" w14:textId="77777777" w:rsidR="00FE084D" w:rsidRPr="00DF4964" w:rsidRDefault="00FE084D" w:rsidP="00DD2F3D">
            <w:pPr>
              <w:autoSpaceDE w:val="0"/>
              <w:autoSpaceDN w:val="0"/>
              <w:adjustRightInd w:val="0"/>
              <w:jc w:val="right"/>
              <w:rPr>
                <w:color w:val="000000"/>
              </w:rPr>
            </w:pPr>
            <w:r w:rsidRPr="00DF4964">
              <w:rPr>
                <w:color w:val="000000"/>
              </w:rPr>
              <w:t>15.880.852,61</w:t>
            </w:r>
          </w:p>
        </w:tc>
        <w:tc>
          <w:tcPr>
            <w:tcW w:w="3969" w:type="dxa"/>
            <w:tcBorders>
              <w:top w:val="single" w:sz="8" w:space="0" w:color="auto"/>
              <w:bottom w:val="dotted" w:sz="4" w:space="0" w:color="auto"/>
            </w:tcBorders>
          </w:tcPr>
          <w:p w14:paraId="0375B1E8" w14:textId="77777777" w:rsidR="00FE084D" w:rsidRPr="00DF4964" w:rsidRDefault="00FE084D" w:rsidP="00DD2F3D">
            <w:pPr>
              <w:autoSpaceDE w:val="0"/>
              <w:autoSpaceDN w:val="0"/>
              <w:adjustRightInd w:val="0"/>
              <w:ind w:left="57"/>
              <w:jc w:val="both"/>
              <w:rPr>
                <w:color w:val="000000"/>
                <w:sz w:val="27"/>
                <w:szCs w:val="27"/>
              </w:rPr>
            </w:pPr>
          </w:p>
        </w:tc>
      </w:tr>
      <w:tr w:rsidR="00FE084D" w:rsidRPr="00DF4964" w14:paraId="23243538" w14:textId="77777777" w:rsidTr="00DD2F3D">
        <w:trPr>
          <w:trHeight w:val="144"/>
          <w:jc w:val="center"/>
        </w:trPr>
        <w:tc>
          <w:tcPr>
            <w:tcW w:w="2866" w:type="dxa"/>
            <w:tcBorders>
              <w:top w:val="dotted" w:sz="4" w:space="0" w:color="auto"/>
              <w:bottom w:val="dotted" w:sz="4" w:space="0" w:color="auto"/>
            </w:tcBorders>
          </w:tcPr>
          <w:p w14:paraId="2E8F1606" w14:textId="77777777" w:rsidR="00FE084D" w:rsidRPr="00DF4964" w:rsidRDefault="00FE084D" w:rsidP="00DD2F3D">
            <w:pPr>
              <w:autoSpaceDE w:val="0"/>
              <w:autoSpaceDN w:val="0"/>
              <w:adjustRightInd w:val="0"/>
              <w:jc w:val="both"/>
              <w:rPr>
                <w:color w:val="000000"/>
              </w:rPr>
            </w:pPr>
            <w:r w:rsidRPr="00DF4964">
              <w:rPr>
                <w:color w:val="000000"/>
              </w:rPr>
              <w:t>Tỷ giá năm cơ sở (TG</w:t>
            </w:r>
            <w:r w:rsidRPr="00DF4964">
              <w:rPr>
                <w:color w:val="000000"/>
                <w:vertAlign w:val="subscript"/>
              </w:rPr>
              <w:t>2019</w:t>
            </w:r>
            <w:r w:rsidRPr="00DF4964">
              <w:rPr>
                <w:color w:val="000000"/>
              </w:rPr>
              <w:t>)</w:t>
            </w:r>
          </w:p>
        </w:tc>
        <w:tc>
          <w:tcPr>
            <w:tcW w:w="1686" w:type="dxa"/>
            <w:tcBorders>
              <w:top w:val="dotted" w:sz="4" w:space="0" w:color="auto"/>
              <w:bottom w:val="dotted" w:sz="4" w:space="0" w:color="auto"/>
            </w:tcBorders>
          </w:tcPr>
          <w:p w14:paraId="424CB673" w14:textId="77777777" w:rsidR="00FE084D" w:rsidRPr="00DF4964" w:rsidRDefault="00FE084D" w:rsidP="00DD2F3D">
            <w:pPr>
              <w:autoSpaceDE w:val="0"/>
              <w:autoSpaceDN w:val="0"/>
              <w:adjustRightInd w:val="0"/>
              <w:ind w:left="113"/>
              <w:jc w:val="center"/>
              <w:rPr>
                <w:color w:val="000000"/>
              </w:rPr>
            </w:pPr>
            <w:r w:rsidRPr="00DF4964">
              <w:rPr>
                <w:rFonts w:hint="eastAsia"/>
                <w:color w:val="000000"/>
              </w:rPr>
              <w:t>đ</w:t>
            </w:r>
            <w:r w:rsidRPr="00DF4964">
              <w:rPr>
                <w:color w:val="000000"/>
              </w:rPr>
              <w:t>ồng/USD</w:t>
            </w:r>
          </w:p>
        </w:tc>
        <w:tc>
          <w:tcPr>
            <w:tcW w:w="1432" w:type="dxa"/>
            <w:tcBorders>
              <w:top w:val="dotted" w:sz="4" w:space="0" w:color="auto"/>
              <w:bottom w:val="dotted" w:sz="4" w:space="0" w:color="auto"/>
            </w:tcBorders>
          </w:tcPr>
          <w:p w14:paraId="1400448E" w14:textId="77777777" w:rsidR="00FE084D" w:rsidRPr="00DF4964" w:rsidRDefault="00FE084D" w:rsidP="00DD2F3D">
            <w:pPr>
              <w:autoSpaceDE w:val="0"/>
              <w:autoSpaceDN w:val="0"/>
              <w:adjustRightInd w:val="0"/>
              <w:jc w:val="right"/>
              <w:rPr>
                <w:color w:val="000000"/>
              </w:rPr>
            </w:pPr>
            <w:r w:rsidRPr="00DF4964">
              <w:rPr>
                <w:color w:val="000000"/>
              </w:rPr>
              <w:t xml:space="preserve">22.779,70 </w:t>
            </w:r>
          </w:p>
        </w:tc>
        <w:tc>
          <w:tcPr>
            <w:tcW w:w="3969" w:type="dxa"/>
            <w:tcBorders>
              <w:top w:val="dotted" w:sz="4" w:space="0" w:color="auto"/>
              <w:bottom w:val="dotted" w:sz="4" w:space="0" w:color="auto"/>
            </w:tcBorders>
          </w:tcPr>
          <w:p w14:paraId="6952A8D7" w14:textId="77777777" w:rsidR="00FE084D" w:rsidRPr="00DF4964" w:rsidRDefault="00FE084D" w:rsidP="00DD2F3D">
            <w:pPr>
              <w:autoSpaceDE w:val="0"/>
              <w:autoSpaceDN w:val="0"/>
              <w:adjustRightInd w:val="0"/>
              <w:ind w:left="57"/>
              <w:jc w:val="both"/>
              <w:rPr>
                <w:color w:val="000000"/>
                <w:sz w:val="27"/>
                <w:szCs w:val="27"/>
              </w:rPr>
            </w:pPr>
          </w:p>
        </w:tc>
      </w:tr>
      <w:tr w:rsidR="00FE084D" w:rsidRPr="00DF4964" w14:paraId="6EB8D3FC" w14:textId="77777777" w:rsidTr="00DD2F3D">
        <w:trPr>
          <w:trHeight w:val="144"/>
          <w:jc w:val="center"/>
        </w:trPr>
        <w:tc>
          <w:tcPr>
            <w:tcW w:w="2866" w:type="dxa"/>
            <w:tcBorders>
              <w:top w:val="dotted" w:sz="4" w:space="0" w:color="auto"/>
              <w:bottom w:val="dotted" w:sz="4" w:space="0" w:color="auto"/>
            </w:tcBorders>
          </w:tcPr>
          <w:p w14:paraId="3F1A7B83" w14:textId="77777777" w:rsidR="00FE084D" w:rsidRPr="00DF4964" w:rsidRDefault="00FE084D" w:rsidP="00DD2F3D">
            <w:pPr>
              <w:autoSpaceDE w:val="0"/>
              <w:autoSpaceDN w:val="0"/>
              <w:adjustRightInd w:val="0"/>
              <w:jc w:val="both"/>
              <w:rPr>
                <w:color w:val="000000"/>
                <w:lang w:val="pt-BR"/>
              </w:rPr>
            </w:pPr>
            <w:r w:rsidRPr="00DF4964">
              <w:rPr>
                <w:color w:val="000000"/>
                <w:lang w:val="pt-BR"/>
              </w:rPr>
              <w:t xml:space="preserve">Tỷ giá năm tính toán N </w:t>
            </w:r>
            <w:r w:rsidRPr="00DF4964">
              <w:rPr>
                <w:color w:val="000000"/>
              </w:rPr>
              <w:t>(TG</w:t>
            </w:r>
            <w:r w:rsidRPr="00DF4964">
              <w:rPr>
                <w:color w:val="000000"/>
                <w:vertAlign w:val="subscript"/>
              </w:rPr>
              <w:t>N</w:t>
            </w:r>
            <w:r w:rsidRPr="00DF4964">
              <w:rPr>
                <w:color w:val="000000"/>
              </w:rPr>
              <w:t>)</w:t>
            </w:r>
          </w:p>
        </w:tc>
        <w:tc>
          <w:tcPr>
            <w:tcW w:w="1686" w:type="dxa"/>
            <w:tcBorders>
              <w:top w:val="dotted" w:sz="4" w:space="0" w:color="auto"/>
              <w:bottom w:val="dotted" w:sz="4" w:space="0" w:color="auto"/>
            </w:tcBorders>
          </w:tcPr>
          <w:p w14:paraId="76012614" w14:textId="77777777" w:rsidR="00FE084D" w:rsidRPr="00DF4964" w:rsidRDefault="00FE084D" w:rsidP="00DD2F3D">
            <w:pPr>
              <w:autoSpaceDE w:val="0"/>
              <w:autoSpaceDN w:val="0"/>
              <w:adjustRightInd w:val="0"/>
              <w:ind w:left="113"/>
              <w:jc w:val="center"/>
              <w:rPr>
                <w:color w:val="000000"/>
              </w:rPr>
            </w:pPr>
            <w:r w:rsidRPr="00DF4964">
              <w:rPr>
                <w:rFonts w:hint="eastAsia"/>
                <w:color w:val="000000"/>
              </w:rPr>
              <w:t>đ</w:t>
            </w:r>
            <w:r w:rsidRPr="00DF4964">
              <w:rPr>
                <w:color w:val="000000"/>
              </w:rPr>
              <w:t>ồng/USD</w:t>
            </w:r>
          </w:p>
        </w:tc>
        <w:tc>
          <w:tcPr>
            <w:tcW w:w="1432" w:type="dxa"/>
            <w:tcBorders>
              <w:top w:val="dotted" w:sz="4" w:space="0" w:color="auto"/>
              <w:bottom w:val="dotted" w:sz="4" w:space="0" w:color="auto"/>
            </w:tcBorders>
          </w:tcPr>
          <w:p w14:paraId="251ED723" w14:textId="77777777" w:rsidR="00FE084D" w:rsidRPr="00DF4964" w:rsidRDefault="00FE084D" w:rsidP="00DD2F3D">
            <w:pPr>
              <w:autoSpaceDE w:val="0"/>
              <w:autoSpaceDN w:val="0"/>
              <w:adjustRightInd w:val="0"/>
              <w:jc w:val="right"/>
              <w:rPr>
                <w:color w:val="000000"/>
              </w:rPr>
            </w:pPr>
          </w:p>
        </w:tc>
        <w:tc>
          <w:tcPr>
            <w:tcW w:w="3969" w:type="dxa"/>
            <w:tcBorders>
              <w:top w:val="dotted" w:sz="4" w:space="0" w:color="auto"/>
              <w:bottom w:val="dotted" w:sz="4" w:space="0" w:color="auto"/>
            </w:tcBorders>
          </w:tcPr>
          <w:p w14:paraId="2B301596" w14:textId="77777777" w:rsidR="00FE084D" w:rsidRPr="00DF4964" w:rsidRDefault="00FE084D" w:rsidP="00DD2F3D">
            <w:pPr>
              <w:autoSpaceDE w:val="0"/>
              <w:autoSpaceDN w:val="0"/>
              <w:adjustRightInd w:val="0"/>
              <w:ind w:left="57"/>
              <w:rPr>
                <w:color w:val="000000"/>
              </w:rPr>
            </w:pPr>
            <w:r w:rsidRPr="00DF4964">
              <w:rPr>
                <w:color w:val="000000"/>
              </w:rPr>
              <w:t xml:space="preserve">Tỷ giá đô la Mỹ bình quân theo ngày từ ngày 01/7/N-2 </w:t>
            </w:r>
            <w:r w:rsidRPr="00DF4964">
              <w:rPr>
                <w:rFonts w:hint="eastAsia"/>
                <w:color w:val="000000"/>
              </w:rPr>
              <w:t>đ</w:t>
            </w:r>
            <w:r w:rsidRPr="00DF4964">
              <w:rPr>
                <w:color w:val="000000"/>
              </w:rPr>
              <w:t xml:space="preserve">ến ngày 30/6/N-1 và theo tỷ giá </w:t>
            </w:r>
            <w:r w:rsidRPr="00DF4964">
              <w:rPr>
                <w:rFonts w:hint="eastAsia"/>
                <w:color w:val="000000"/>
              </w:rPr>
              <w:t>đô</w:t>
            </w:r>
            <w:r w:rsidRPr="00DF4964">
              <w:rPr>
                <w:color w:val="000000"/>
              </w:rPr>
              <w:t xml:space="preserve"> la Mỹ bán ra giờ </w:t>
            </w:r>
            <w:r w:rsidRPr="00DF4964">
              <w:rPr>
                <w:rFonts w:hint="eastAsia"/>
                <w:color w:val="000000"/>
              </w:rPr>
              <w:t>đó</w:t>
            </w:r>
            <w:r w:rsidRPr="00DF4964">
              <w:rPr>
                <w:color w:val="000000"/>
              </w:rPr>
              <w:t xml:space="preserve">ng cửa của Hội sở chính - Vietcombank công bố </w:t>
            </w:r>
          </w:p>
        </w:tc>
      </w:tr>
      <w:tr w:rsidR="00FE084D" w:rsidRPr="00DF4964" w14:paraId="3111839C" w14:textId="77777777" w:rsidTr="00DD2F3D">
        <w:trPr>
          <w:trHeight w:val="144"/>
          <w:jc w:val="center"/>
        </w:trPr>
        <w:tc>
          <w:tcPr>
            <w:tcW w:w="2866" w:type="dxa"/>
            <w:tcBorders>
              <w:top w:val="dotted" w:sz="4" w:space="0" w:color="auto"/>
              <w:bottom w:val="dotted" w:sz="4" w:space="0" w:color="auto"/>
            </w:tcBorders>
          </w:tcPr>
          <w:p w14:paraId="43A9691A" w14:textId="77777777" w:rsidR="00FE084D" w:rsidRPr="00DF4964" w:rsidRDefault="00FE084D" w:rsidP="00DD2F3D">
            <w:pPr>
              <w:autoSpaceDE w:val="0"/>
              <w:autoSpaceDN w:val="0"/>
              <w:adjustRightInd w:val="0"/>
              <w:jc w:val="both"/>
              <w:rPr>
                <w:color w:val="000000"/>
              </w:rPr>
            </w:pPr>
            <w:r w:rsidRPr="00DF4964">
              <w:rPr>
                <w:color w:val="000000"/>
              </w:rPr>
              <w:t>Chi phí đầu tư đã điều chỉnh cho năm 2019, C</w:t>
            </w:r>
            <w:r w:rsidRPr="00DF4964">
              <w:rPr>
                <w:color w:val="000000"/>
                <w:vertAlign w:val="subscript"/>
              </w:rPr>
              <w:t>N</w:t>
            </w:r>
          </w:p>
        </w:tc>
        <w:tc>
          <w:tcPr>
            <w:tcW w:w="1686" w:type="dxa"/>
            <w:tcBorders>
              <w:top w:val="dotted" w:sz="4" w:space="0" w:color="auto"/>
              <w:bottom w:val="dotted" w:sz="4" w:space="0" w:color="auto"/>
            </w:tcBorders>
          </w:tcPr>
          <w:p w14:paraId="5531DC57" w14:textId="77777777" w:rsidR="00FE084D" w:rsidRPr="00DF4964" w:rsidRDefault="00FE084D" w:rsidP="00DD2F3D">
            <w:pPr>
              <w:autoSpaceDE w:val="0"/>
              <w:autoSpaceDN w:val="0"/>
              <w:adjustRightInd w:val="0"/>
              <w:ind w:left="113"/>
              <w:jc w:val="center"/>
              <w:rPr>
                <w:color w:val="000000"/>
              </w:rPr>
            </w:pPr>
            <w:r w:rsidRPr="00DF4964">
              <w:rPr>
                <w:color w:val="000000"/>
              </w:rPr>
              <w:t>đồng/kW</w:t>
            </w:r>
          </w:p>
        </w:tc>
        <w:tc>
          <w:tcPr>
            <w:tcW w:w="1432" w:type="dxa"/>
            <w:tcBorders>
              <w:top w:val="dotted" w:sz="4" w:space="0" w:color="auto"/>
              <w:bottom w:val="dotted" w:sz="4" w:space="0" w:color="auto"/>
            </w:tcBorders>
          </w:tcPr>
          <w:p w14:paraId="74DEE3E6"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25D9D6C8" w14:textId="77777777" w:rsidR="00FE084D" w:rsidRPr="00DF4964" w:rsidRDefault="00FE084D" w:rsidP="00DD2F3D">
            <w:pPr>
              <w:autoSpaceDE w:val="0"/>
              <w:autoSpaceDN w:val="0"/>
              <w:adjustRightInd w:val="0"/>
              <w:ind w:left="57"/>
              <w:jc w:val="both"/>
              <w:rPr>
                <w:color w:val="000000"/>
              </w:rPr>
            </w:pPr>
            <w:r w:rsidRPr="00DF4964">
              <w:rPr>
                <w:color w:val="000000"/>
              </w:rPr>
              <w:t>C</w:t>
            </w:r>
            <w:r w:rsidRPr="00DF4964">
              <w:rPr>
                <w:color w:val="000000"/>
                <w:vertAlign w:val="subscript"/>
              </w:rPr>
              <w:t xml:space="preserve">N </w:t>
            </w:r>
            <w:r w:rsidRPr="00DF4964">
              <w:rPr>
                <w:color w:val="000000"/>
              </w:rPr>
              <w:t>= C</w:t>
            </w:r>
            <w:r w:rsidRPr="00DF4964">
              <w:rPr>
                <w:color w:val="000000"/>
                <w:vertAlign w:val="subscript"/>
              </w:rPr>
              <w:t>2019</w:t>
            </w:r>
            <w:r w:rsidRPr="00DF4964">
              <w:rPr>
                <w:color w:val="000000"/>
              </w:rPr>
              <w:t xml:space="preserve"> [TG</w:t>
            </w:r>
            <w:r w:rsidRPr="00DF4964">
              <w:rPr>
                <w:color w:val="000000"/>
                <w:vertAlign w:val="subscript"/>
              </w:rPr>
              <w:t>N</w:t>
            </w:r>
            <w:r w:rsidRPr="00DF4964">
              <w:rPr>
                <w:color w:val="000000"/>
              </w:rPr>
              <w:t>/TG</w:t>
            </w:r>
            <w:r w:rsidRPr="00DF4964">
              <w:rPr>
                <w:color w:val="000000"/>
                <w:vertAlign w:val="subscript"/>
              </w:rPr>
              <w:t>2019</w:t>
            </w:r>
            <w:r w:rsidRPr="00DF4964">
              <w:rPr>
                <w:color w:val="000000"/>
              </w:rPr>
              <w:t>]</w:t>
            </w:r>
          </w:p>
        </w:tc>
      </w:tr>
      <w:tr w:rsidR="00FE084D" w:rsidRPr="00DF4964" w14:paraId="01590AAD" w14:textId="77777777" w:rsidTr="00DD2F3D">
        <w:trPr>
          <w:trHeight w:val="144"/>
          <w:jc w:val="center"/>
        </w:trPr>
        <w:tc>
          <w:tcPr>
            <w:tcW w:w="2866" w:type="dxa"/>
            <w:tcBorders>
              <w:top w:val="dotted" w:sz="4" w:space="0" w:color="auto"/>
              <w:bottom w:val="dotted" w:sz="4" w:space="0" w:color="auto"/>
            </w:tcBorders>
          </w:tcPr>
          <w:p w14:paraId="07F2C00E" w14:textId="0B2A4172" w:rsidR="00FE084D" w:rsidRPr="00DF4964" w:rsidRDefault="00FE084D" w:rsidP="00DD2F3D">
            <w:pPr>
              <w:autoSpaceDE w:val="0"/>
              <w:autoSpaceDN w:val="0"/>
              <w:adjustRightInd w:val="0"/>
              <w:jc w:val="both"/>
              <w:rPr>
                <w:color w:val="000000"/>
              </w:rPr>
            </w:pPr>
            <w:r w:rsidRPr="00DF4964">
              <w:rPr>
                <w:color w:val="000000"/>
              </w:rPr>
              <w:t>Đời sống kinh tế t</w:t>
            </w:r>
            <w:r w:rsidR="00884776">
              <w:rPr>
                <w:color w:val="000000"/>
              </w:rPr>
              <w:t>ổ</w:t>
            </w:r>
            <w:r w:rsidRPr="00DF4964">
              <w:rPr>
                <w:color w:val="000000"/>
              </w:rPr>
              <w:t xml:space="preserve"> máy CCGT, n</w:t>
            </w:r>
          </w:p>
        </w:tc>
        <w:tc>
          <w:tcPr>
            <w:tcW w:w="1686" w:type="dxa"/>
            <w:tcBorders>
              <w:top w:val="dotted" w:sz="4" w:space="0" w:color="auto"/>
              <w:bottom w:val="dotted" w:sz="4" w:space="0" w:color="auto"/>
            </w:tcBorders>
          </w:tcPr>
          <w:p w14:paraId="06BE9E66" w14:textId="77777777" w:rsidR="00FE084D" w:rsidRPr="00DF4964" w:rsidRDefault="00FE084D" w:rsidP="00DD2F3D">
            <w:pPr>
              <w:autoSpaceDE w:val="0"/>
              <w:autoSpaceDN w:val="0"/>
              <w:adjustRightInd w:val="0"/>
              <w:ind w:left="113"/>
              <w:jc w:val="center"/>
              <w:rPr>
                <w:color w:val="000000"/>
              </w:rPr>
            </w:pPr>
            <w:r w:rsidRPr="00DF4964">
              <w:rPr>
                <w:color w:val="000000"/>
              </w:rPr>
              <w:t>năm</w:t>
            </w:r>
          </w:p>
        </w:tc>
        <w:tc>
          <w:tcPr>
            <w:tcW w:w="1432" w:type="dxa"/>
            <w:tcBorders>
              <w:top w:val="dotted" w:sz="4" w:space="0" w:color="auto"/>
              <w:bottom w:val="dotted" w:sz="4" w:space="0" w:color="auto"/>
            </w:tcBorders>
          </w:tcPr>
          <w:p w14:paraId="59CF6334"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041DABEB" w14:textId="77777777" w:rsidR="00FE084D" w:rsidRPr="00DF4964" w:rsidRDefault="00FE084D" w:rsidP="00DD2F3D">
            <w:pPr>
              <w:autoSpaceDE w:val="0"/>
              <w:autoSpaceDN w:val="0"/>
              <w:adjustRightInd w:val="0"/>
              <w:ind w:left="57"/>
              <w:jc w:val="both"/>
              <w:rPr>
                <w:color w:val="000000"/>
              </w:rPr>
            </w:pPr>
            <w:r w:rsidRPr="00DF4964">
              <w:rPr>
                <w:rFonts w:hint="eastAsia"/>
                <w:color w:val="000000"/>
              </w:rPr>
              <w:t>Đ</w:t>
            </w:r>
            <w:r w:rsidRPr="00DF4964">
              <w:rPr>
                <w:color w:val="000000"/>
              </w:rPr>
              <w:t xml:space="preserve">ời sống kinh tế của nhà máy CCGT </w:t>
            </w:r>
            <w:r w:rsidRPr="00DF4964">
              <w:rPr>
                <w:rFonts w:hint="eastAsia"/>
                <w:color w:val="000000"/>
              </w:rPr>
              <w:t>đư</w:t>
            </w:r>
            <w:r w:rsidRPr="00DF4964">
              <w:rPr>
                <w:color w:val="000000"/>
              </w:rPr>
              <w:t xml:space="preserve">ợc lấy theo quy </w:t>
            </w:r>
            <w:r w:rsidRPr="00DF4964">
              <w:rPr>
                <w:rFonts w:hint="eastAsia"/>
                <w:color w:val="000000"/>
              </w:rPr>
              <w:t>đ</w:t>
            </w:r>
            <w:r w:rsidRPr="00DF4964">
              <w:rPr>
                <w:color w:val="000000"/>
              </w:rPr>
              <w:t>ịnh do Bộ Công Th</w:t>
            </w:r>
            <w:r w:rsidRPr="00DF4964">
              <w:rPr>
                <w:rFonts w:hint="eastAsia"/>
                <w:color w:val="000000"/>
              </w:rPr>
              <w:t>ươ</w:t>
            </w:r>
            <w:r w:rsidRPr="00DF4964">
              <w:rPr>
                <w:color w:val="000000"/>
              </w:rPr>
              <w:t>ng ban hành</w:t>
            </w:r>
          </w:p>
        </w:tc>
      </w:tr>
      <w:tr w:rsidR="00FE084D" w:rsidRPr="00DF4964" w14:paraId="4EFD9824" w14:textId="77777777" w:rsidTr="00DD2F3D">
        <w:trPr>
          <w:trHeight w:val="144"/>
          <w:jc w:val="center"/>
        </w:trPr>
        <w:tc>
          <w:tcPr>
            <w:tcW w:w="2866" w:type="dxa"/>
            <w:tcBorders>
              <w:top w:val="dotted" w:sz="4" w:space="0" w:color="auto"/>
              <w:bottom w:val="dotted" w:sz="4" w:space="0" w:color="auto"/>
            </w:tcBorders>
          </w:tcPr>
          <w:p w14:paraId="4FFB3A15" w14:textId="77777777" w:rsidR="00FE084D" w:rsidRPr="00DF4964" w:rsidRDefault="00FE084D" w:rsidP="00BE45AE">
            <w:pPr>
              <w:autoSpaceDE w:val="0"/>
              <w:autoSpaceDN w:val="0"/>
              <w:adjustRightInd w:val="0"/>
              <w:spacing w:before="60"/>
              <w:jc w:val="both"/>
              <w:rPr>
                <w:color w:val="000000"/>
              </w:rPr>
            </w:pPr>
            <w:r w:rsidRPr="00DF4964">
              <w:rPr>
                <w:color w:val="000000"/>
              </w:rPr>
              <w:lastRenderedPageBreak/>
              <w:t>Hệ số chiết khấu i (WACC)</w:t>
            </w:r>
          </w:p>
        </w:tc>
        <w:tc>
          <w:tcPr>
            <w:tcW w:w="1686" w:type="dxa"/>
            <w:tcBorders>
              <w:top w:val="dotted" w:sz="4" w:space="0" w:color="auto"/>
              <w:bottom w:val="dotted" w:sz="4" w:space="0" w:color="auto"/>
            </w:tcBorders>
          </w:tcPr>
          <w:p w14:paraId="73F00A0C" w14:textId="77777777" w:rsidR="00FE084D" w:rsidRPr="00DF4964" w:rsidRDefault="00FE084D" w:rsidP="00BE45AE">
            <w:pPr>
              <w:autoSpaceDE w:val="0"/>
              <w:autoSpaceDN w:val="0"/>
              <w:adjustRightInd w:val="0"/>
              <w:spacing w:before="60"/>
              <w:ind w:left="113"/>
              <w:jc w:val="center"/>
              <w:rPr>
                <w:color w:val="000000"/>
              </w:rPr>
            </w:pPr>
            <w:r w:rsidRPr="00DF4964">
              <w:rPr>
                <w:color w:val="000000"/>
              </w:rPr>
              <w:t>%</w:t>
            </w:r>
          </w:p>
        </w:tc>
        <w:tc>
          <w:tcPr>
            <w:tcW w:w="1432" w:type="dxa"/>
            <w:tcBorders>
              <w:top w:val="dotted" w:sz="4" w:space="0" w:color="auto"/>
              <w:bottom w:val="dotted" w:sz="4" w:space="0" w:color="auto"/>
            </w:tcBorders>
          </w:tcPr>
          <w:p w14:paraId="5ABE7288" w14:textId="77777777" w:rsidR="00FE084D" w:rsidRPr="00DF4964" w:rsidRDefault="00FE084D" w:rsidP="00BE45AE">
            <w:pPr>
              <w:autoSpaceDE w:val="0"/>
              <w:autoSpaceDN w:val="0"/>
              <w:adjustRightInd w:val="0"/>
              <w:spacing w:before="60"/>
              <w:jc w:val="both"/>
              <w:rPr>
                <w:color w:val="000000"/>
              </w:rPr>
            </w:pPr>
          </w:p>
        </w:tc>
        <w:tc>
          <w:tcPr>
            <w:tcW w:w="3969" w:type="dxa"/>
            <w:tcBorders>
              <w:top w:val="dotted" w:sz="4" w:space="0" w:color="auto"/>
              <w:bottom w:val="dotted" w:sz="4" w:space="0" w:color="auto"/>
            </w:tcBorders>
          </w:tcPr>
          <w:p w14:paraId="573CB521" w14:textId="77777777" w:rsidR="00FE084D" w:rsidRPr="00DF4964" w:rsidRDefault="00FE084D" w:rsidP="00BE45AE">
            <w:pPr>
              <w:autoSpaceDE w:val="0"/>
              <w:autoSpaceDN w:val="0"/>
              <w:adjustRightInd w:val="0"/>
              <w:spacing w:before="60"/>
              <w:jc w:val="both"/>
              <w:rPr>
                <w:color w:val="000000"/>
              </w:rPr>
            </w:pPr>
            <w:r w:rsidRPr="00DF4964">
              <w:t>i = D x rd + E x re; i không vượt quá 10%/năm</w:t>
            </w:r>
            <w:r w:rsidRPr="00DF4964">
              <w:rPr>
                <w:color w:val="000000"/>
              </w:rPr>
              <w:t xml:space="preserve"> </w:t>
            </w:r>
          </w:p>
        </w:tc>
      </w:tr>
      <w:tr w:rsidR="00FE084D" w:rsidRPr="00DF4964" w14:paraId="71EC7C4A" w14:textId="77777777" w:rsidTr="00DD2F3D">
        <w:trPr>
          <w:trHeight w:val="144"/>
          <w:jc w:val="center"/>
        </w:trPr>
        <w:tc>
          <w:tcPr>
            <w:tcW w:w="2866" w:type="dxa"/>
            <w:tcBorders>
              <w:top w:val="dotted" w:sz="4" w:space="0" w:color="auto"/>
              <w:bottom w:val="dotted" w:sz="4" w:space="0" w:color="auto"/>
            </w:tcBorders>
          </w:tcPr>
          <w:p w14:paraId="71C27F28" w14:textId="77777777" w:rsidR="00FE084D" w:rsidRPr="00DF4964" w:rsidRDefault="00FE084D" w:rsidP="00DD2F3D">
            <w:pPr>
              <w:autoSpaceDE w:val="0"/>
              <w:autoSpaceDN w:val="0"/>
              <w:adjustRightInd w:val="0"/>
              <w:jc w:val="both"/>
              <w:rPr>
                <w:color w:val="000000"/>
              </w:rPr>
            </w:pPr>
            <w:r w:rsidRPr="00DF4964">
              <w:rPr>
                <w:color w:val="000000"/>
              </w:rPr>
              <w:t xml:space="preserve">Tỷ lệ vốn vay trong tổng mức </w:t>
            </w:r>
            <w:r w:rsidRPr="00DF4964">
              <w:rPr>
                <w:rFonts w:hint="eastAsia"/>
                <w:color w:val="000000"/>
              </w:rPr>
              <w:t>đ</w:t>
            </w:r>
            <w:r w:rsidRPr="00DF4964">
              <w:rPr>
                <w:color w:val="000000"/>
              </w:rPr>
              <w:t>ầu t</w:t>
            </w:r>
            <w:r w:rsidRPr="00DF4964">
              <w:rPr>
                <w:rFonts w:hint="eastAsia"/>
                <w:color w:val="000000"/>
              </w:rPr>
              <w:t>ư</w:t>
            </w:r>
            <w:r w:rsidRPr="00DF4964">
              <w:rPr>
                <w:color w:val="000000"/>
              </w:rPr>
              <w:t xml:space="preserve"> (D)</w:t>
            </w:r>
          </w:p>
        </w:tc>
        <w:tc>
          <w:tcPr>
            <w:tcW w:w="1686" w:type="dxa"/>
            <w:tcBorders>
              <w:top w:val="dotted" w:sz="4" w:space="0" w:color="auto"/>
              <w:bottom w:val="dotted" w:sz="4" w:space="0" w:color="auto"/>
            </w:tcBorders>
          </w:tcPr>
          <w:p w14:paraId="4D9518D1" w14:textId="77777777" w:rsidR="00FE084D" w:rsidRPr="00DF4964" w:rsidRDefault="00FE084D" w:rsidP="00DD2F3D">
            <w:pPr>
              <w:autoSpaceDE w:val="0"/>
              <w:autoSpaceDN w:val="0"/>
              <w:adjustRightInd w:val="0"/>
              <w:ind w:left="113"/>
              <w:jc w:val="center"/>
              <w:rPr>
                <w:color w:val="000000"/>
              </w:rPr>
            </w:pPr>
            <w:r w:rsidRPr="00DF4964">
              <w:rPr>
                <w:color w:val="000000"/>
              </w:rPr>
              <w:t>%</w:t>
            </w:r>
          </w:p>
        </w:tc>
        <w:tc>
          <w:tcPr>
            <w:tcW w:w="1432" w:type="dxa"/>
            <w:tcBorders>
              <w:top w:val="dotted" w:sz="4" w:space="0" w:color="auto"/>
              <w:bottom w:val="dotted" w:sz="4" w:space="0" w:color="auto"/>
            </w:tcBorders>
          </w:tcPr>
          <w:p w14:paraId="6BE5EA5B" w14:textId="77777777" w:rsidR="00FE084D" w:rsidRPr="00DF4964" w:rsidRDefault="00FE084D" w:rsidP="00DD2F3D">
            <w:pPr>
              <w:autoSpaceDE w:val="0"/>
              <w:autoSpaceDN w:val="0"/>
              <w:adjustRightInd w:val="0"/>
              <w:jc w:val="center"/>
              <w:rPr>
                <w:color w:val="000000"/>
              </w:rPr>
            </w:pPr>
            <w:r w:rsidRPr="00DF4964">
              <w:rPr>
                <w:color w:val="000000"/>
              </w:rPr>
              <w:t>70</w:t>
            </w:r>
          </w:p>
        </w:tc>
        <w:tc>
          <w:tcPr>
            <w:tcW w:w="3969" w:type="dxa"/>
            <w:tcBorders>
              <w:top w:val="dotted" w:sz="4" w:space="0" w:color="auto"/>
              <w:bottom w:val="dotted" w:sz="4" w:space="0" w:color="auto"/>
            </w:tcBorders>
          </w:tcPr>
          <w:p w14:paraId="6E5C9C7E" w14:textId="77777777" w:rsidR="00FE084D" w:rsidRPr="00DF4964" w:rsidRDefault="00FE084D" w:rsidP="00DD2F3D">
            <w:pPr>
              <w:autoSpaceDE w:val="0"/>
              <w:autoSpaceDN w:val="0"/>
              <w:adjustRightInd w:val="0"/>
              <w:jc w:val="both"/>
              <w:rPr>
                <w:color w:val="000000"/>
              </w:rPr>
            </w:pPr>
          </w:p>
        </w:tc>
      </w:tr>
      <w:tr w:rsidR="00FE084D" w:rsidRPr="00DF4964" w14:paraId="5332772D" w14:textId="77777777" w:rsidTr="00DD2F3D">
        <w:trPr>
          <w:trHeight w:val="144"/>
          <w:jc w:val="center"/>
        </w:trPr>
        <w:tc>
          <w:tcPr>
            <w:tcW w:w="2866" w:type="dxa"/>
            <w:tcBorders>
              <w:top w:val="dotted" w:sz="4" w:space="0" w:color="auto"/>
              <w:bottom w:val="dotted" w:sz="4" w:space="0" w:color="auto"/>
            </w:tcBorders>
          </w:tcPr>
          <w:p w14:paraId="18692017" w14:textId="77777777" w:rsidR="00FE084D" w:rsidRPr="00DF4964" w:rsidRDefault="00FE084D" w:rsidP="00DD2F3D">
            <w:pPr>
              <w:autoSpaceDE w:val="0"/>
              <w:autoSpaceDN w:val="0"/>
              <w:adjustRightInd w:val="0"/>
              <w:jc w:val="both"/>
              <w:rPr>
                <w:color w:val="000000"/>
              </w:rPr>
            </w:pPr>
            <w:r w:rsidRPr="00DF4964">
              <w:rPr>
                <w:color w:val="000000"/>
              </w:rPr>
              <w:t xml:space="preserve">Tỷ lệ vốn góp chủ sở hữu trong tổng mức </w:t>
            </w:r>
            <w:r w:rsidRPr="00DF4964">
              <w:rPr>
                <w:rFonts w:hint="eastAsia"/>
                <w:color w:val="000000"/>
              </w:rPr>
              <w:t>đ</w:t>
            </w:r>
            <w:r w:rsidRPr="00DF4964">
              <w:rPr>
                <w:color w:val="000000"/>
              </w:rPr>
              <w:t>ầu t</w:t>
            </w:r>
            <w:r w:rsidRPr="00DF4964">
              <w:rPr>
                <w:rFonts w:hint="eastAsia"/>
                <w:color w:val="000000"/>
              </w:rPr>
              <w:t>ư</w:t>
            </w:r>
            <w:r w:rsidRPr="00DF4964">
              <w:rPr>
                <w:color w:val="000000"/>
              </w:rPr>
              <w:t xml:space="preserve"> (E)</w:t>
            </w:r>
          </w:p>
        </w:tc>
        <w:tc>
          <w:tcPr>
            <w:tcW w:w="1686" w:type="dxa"/>
            <w:tcBorders>
              <w:top w:val="dotted" w:sz="4" w:space="0" w:color="auto"/>
              <w:bottom w:val="dotted" w:sz="4" w:space="0" w:color="auto"/>
            </w:tcBorders>
          </w:tcPr>
          <w:p w14:paraId="1400D9EA" w14:textId="77777777" w:rsidR="00FE084D" w:rsidRPr="00DF4964" w:rsidRDefault="00FE084D" w:rsidP="00DD2F3D">
            <w:pPr>
              <w:autoSpaceDE w:val="0"/>
              <w:autoSpaceDN w:val="0"/>
              <w:adjustRightInd w:val="0"/>
              <w:ind w:left="113"/>
              <w:jc w:val="center"/>
              <w:rPr>
                <w:color w:val="000000"/>
              </w:rPr>
            </w:pPr>
            <w:r w:rsidRPr="00DF4964">
              <w:rPr>
                <w:color w:val="000000"/>
              </w:rPr>
              <w:t>%</w:t>
            </w:r>
          </w:p>
        </w:tc>
        <w:tc>
          <w:tcPr>
            <w:tcW w:w="1432" w:type="dxa"/>
            <w:tcBorders>
              <w:top w:val="dotted" w:sz="4" w:space="0" w:color="auto"/>
              <w:bottom w:val="dotted" w:sz="4" w:space="0" w:color="auto"/>
            </w:tcBorders>
          </w:tcPr>
          <w:p w14:paraId="7FB4AB63" w14:textId="77777777" w:rsidR="00FE084D" w:rsidRPr="00DF4964" w:rsidRDefault="00FE084D" w:rsidP="00DD2F3D">
            <w:pPr>
              <w:autoSpaceDE w:val="0"/>
              <w:autoSpaceDN w:val="0"/>
              <w:adjustRightInd w:val="0"/>
              <w:jc w:val="center"/>
              <w:rPr>
                <w:color w:val="000000"/>
              </w:rPr>
            </w:pPr>
            <w:r w:rsidRPr="00DF4964">
              <w:rPr>
                <w:color w:val="000000"/>
              </w:rPr>
              <w:t>30</w:t>
            </w:r>
          </w:p>
        </w:tc>
        <w:tc>
          <w:tcPr>
            <w:tcW w:w="3969" w:type="dxa"/>
            <w:tcBorders>
              <w:top w:val="dotted" w:sz="4" w:space="0" w:color="auto"/>
              <w:bottom w:val="dotted" w:sz="4" w:space="0" w:color="auto"/>
            </w:tcBorders>
          </w:tcPr>
          <w:p w14:paraId="511FFCCF" w14:textId="77777777" w:rsidR="00FE084D" w:rsidRPr="00DF4964" w:rsidRDefault="00FE084D" w:rsidP="00DD2F3D">
            <w:pPr>
              <w:autoSpaceDE w:val="0"/>
              <w:autoSpaceDN w:val="0"/>
              <w:adjustRightInd w:val="0"/>
              <w:jc w:val="both"/>
              <w:rPr>
                <w:color w:val="000000"/>
              </w:rPr>
            </w:pPr>
          </w:p>
        </w:tc>
      </w:tr>
      <w:tr w:rsidR="00FE084D" w:rsidRPr="00DF4964" w14:paraId="0526BC1C" w14:textId="77777777" w:rsidTr="00DD2F3D">
        <w:trPr>
          <w:trHeight w:val="144"/>
          <w:jc w:val="center"/>
        </w:trPr>
        <w:tc>
          <w:tcPr>
            <w:tcW w:w="2866" w:type="dxa"/>
            <w:tcBorders>
              <w:top w:val="dotted" w:sz="4" w:space="0" w:color="auto"/>
              <w:bottom w:val="dotted" w:sz="4" w:space="0" w:color="auto"/>
            </w:tcBorders>
          </w:tcPr>
          <w:p w14:paraId="5212DB5A" w14:textId="77777777" w:rsidR="00FE084D" w:rsidRPr="00DF4964" w:rsidRDefault="00FE084D" w:rsidP="00BE45AE">
            <w:pPr>
              <w:spacing w:before="60"/>
              <w:jc w:val="both"/>
              <w:rPr>
                <w:color w:val="000000"/>
                <w:lang w:val="en-GB" w:eastAsia="en-GB"/>
              </w:rPr>
            </w:pPr>
            <w:r w:rsidRPr="00DF4964">
              <w:rPr>
                <w:color w:val="000000"/>
              </w:rPr>
              <w:t>Tỷ suất lợi nhuận trước thuế trên phần vốn góp chủ sở hữu (re)</w:t>
            </w:r>
          </w:p>
        </w:tc>
        <w:tc>
          <w:tcPr>
            <w:tcW w:w="1686" w:type="dxa"/>
            <w:tcBorders>
              <w:top w:val="dotted" w:sz="4" w:space="0" w:color="auto"/>
              <w:bottom w:val="dotted" w:sz="4" w:space="0" w:color="auto"/>
            </w:tcBorders>
          </w:tcPr>
          <w:p w14:paraId="3875FC03" w14:textId="77777777" w:rsidR="00FE084D" w:rsidRPr="00DF4964" w:rsidRDefault="00FE084D" w:rsidP="00BE45AE">
            <w:pPr>
              <w:spacing w:before="60"/>
              <w:jc w:val="center"/>
              <w:rPr>
                <w:color w:val="000000"/>
              </w:rPr>
            </w:pPr>
            <w:r w:rsidRPr="00DF4964">
              <w:rPr>
                <w:color w:val="000000"/>
              </w:rPr>
              <w:t>%</w:t>
            </w:r>
          </w:p>
        </w:tc>
        <w:tc>
          <w:tcPr>
            <w:tcW w:w="1432" w:type="dxa"/>
            <w:tcBorders>
              <w:top w:val="dotted" w:sz="4" w:space="0" w:color="auto"/>
              <w:bottom w:val="dotted" w:sz="4" w:space="0" w:color="auto"/>
            </w:tcBorders>
          </w:tcPr>
          <w:p w14:paraId="2151E3A5" w14:textId="77777777" w:rsidR="00FE084D" w:rsidRPr="00DF4964" w:rsidRDefault="00FE084D" w:rsidP="00BE45AE">
            <w:pPr>
              <w:autoSpaceDE w:val="0"/>
              <w:autoSpaceDN w:val="0"/>
              <w:adjustRightInd w:val="0"/>
              <w:spacing w:before="60"/>
              <w:jc w:val="both"/>
              <w:rPr>
                <w:color w:val="000000"/>
              </w:rPr>
            </w:pPr>
          </w:p>
        </w:tc>
        <w:tc>
          <w:tcPr>
            <w:tcW w:w="3969" w:type="dxa"/>
            <w:tcBorders>
              <w:top w:val="dotted" w:sz="4" w:space="0" w:color="auto"/>
              <w:bottom w:val="dotted" w:sz="4" w:space="0" w:color="auto"/>
            </w:tcBorders>
          </w:tcPr>
          <w:p w14:paraId="5D9701A3" w14:textId="77777777" w:rsidR="00FE084D" w:rsidRPr="00DF4964" w:rsidRDefault="00FE084D" w:rsidP="00BE45AE">
            <w:pPr>
              <w:autoSpaceDE w:val="0"/>
              <w:autoSpaceDN w:val="0"/>
              <w:adjustRightInd w:val="0"/>
              <w:spacing w:before="60"/>
              <w:jc w:val="both"/>
              <w:rPr>
                <w:color w:val="000000"/>
              </w:rPr>
            </w:pPr>
            <w:r w:rsidRPr="00DF4964">
              <w:t xml:space="preserve">12%/(1-t); </w:t>
            </w:r>
            <w:r w:rsidRPr="00DF4964">
              <w:rPr>
                <w:i/>
              </w:rPr>
              <w:t>t</w:t>
            </w:r>
            <w:r w:rsidRPr="00DF4964">
              <w:t xml:space="preserve"> là thuế suất thuế thu nhập doanh nghiệp bình quân trong đời sống kinh tế của nhà máy nhiệt điện CCGT đã vận hành và có công suất gần nhất so với công suất 720 MW (%)</w:t>
            </w:r>
          </w:p>
        </w:tc>
      </w:tr>
      <w:tr w:rsidR="00FE084D" w:rsidRPr="00DF4964" w14:paraId="5A5A02EF" w14:textId="77777777" w:rsidTr="00DD2F3D">
        <w:trPr>
          <w:trHeight w:val="144"/>
          <w:jc w:val="center"/>
        </w:trPr>
        <w:tc>
          <w:tcPr>
            <w:tcW w:w="2866" w:type="dxa"/>
            <w:tcBorders>
              <w:top w:val="dotted" w:sz="4" w:space="0" w:color="auto"/>
              <w:bottom w:val="dotted" w:sz="4" w:space="0" w:color="auto"/>
            </w:tcBorders>
          </w:tcPr>
          <w:p w14:paraId="3A0B353F" w14:textId="77777777" w:rsidR="00FE084D" w:rsidRPr="00DF4964" w:rsidRDefault="00FE084D" w:rsidP="00BE45AE">
            <w:pPr>
              <w:spacing w:before="60"/>
              <w:jc w:val="both"/>
              <w:rPr>
                <w:color w:val="000000"/>
                <w:lang w:val="en-GB" w:eastAsia="en-GB"/>
              </w:rPr>
            </w:pPr>
            <w:r w:rsidRPr="00DF4964">
              <w:rPr>
                <w:color w:val="000000"/>
              </w:rPr>
              <w:t>Lãi suất vốn vay ngoại tệ (rdF)</w:t>
            </w:r>
          </w:p>
        </w:tc>
        <w:tc>
          <w:tcPr>
            <w:tcW w:w="1686" w:type="dxa"/>
            <w:tcBorders>
              <w:top w:val="dotted" w:sz="4" w:space="0" w:color="auto"/>
              <w:bottom w:val="dotted" w:sz="4" w:space="0" w:color="auto"/>
            </w:tcBorders>
          </w:tcPr>
          <w:p w14:paraId="5B0678C4" w14:textId="77777777" w:rsidR="00FE084D" w:rsidRPr="00DF4964" w:rsidRDefault="00FE084D" w:rsidP="00BE45AE">
            <w:pPr>
              <w:tabs>
                <w:tab w:val="left" w:pos="301"/>
                <w:tab w:val="center" w:pos="678"/>
              </w:tabs>
              <w:spacing w:before="60"/>
              <w:jc w:val="center"/>
              <w:rPr>
                <w:color w:val="000000"/>
              </w:rPr>
            </w:pPr>
          </w:p>
        </w:tc>
        <w:tc>
          <w:tcPr>
            <w:tcW w:w="1432" w:type="dxa"/>
            <w:tcBorders>
              <w:top w:val="dotted" w:sz="4" w:space="0" w:color="auto"/>
              <w:bottom w:val="dotted" w:sz="4" w:space="0" w:color="auto"/>
            </w:tcBorders>
          </w:tcPr>
          <w:p w14:paraId="2253F0F7" w14:textId="77777777" w:rsidR="00FE084D" w:rsidRPr="00DF4964" w:rsidRDefault="00FE084D" w:rsidP="00BE45AE">
            <w:pPr>
              <w:autoSpaceDE w:val="0"/>
              <w:autoSpaceDN w:val="0"/>
              <w:adjustRightInd w:val="0"/>
              <w:spacing w:before="60"/>
              <w:jc w:val="both"/>
              <w:rPr>
                <w:color w:val="000000"/>
              </w:rPr>
            </w:pPr>
          </w:p>
        </w:tc>
        <w:tc>
          <w:tcPr>
            <w:tcW w:w="3969" w:type="dxa"/>
            <w:tcBorders>
              <w:top w:val="dotted" w:sz="4" w:space="0" w:color="auto"/>
              <w:bottom w:val="dotted" w:sz="4" w:space="0" w:color="auto"/>
            </w:tcBorders>
          </w:tcPr>
          <w:p w14:paraId="094FED94" w14:textId="28C9E5D5" w:rsidR="00FE084D" w:rsidRPr="00DF4964" w:rsidRDefault="00FE084D" w:rsidP="00BE45AE">
            <w:pPr>
              <w:autoSpaceDE w:val="0"/>
              <w:autoSpaceDN w:val="0"/>
              <w:adjustRightInd w:val="0"/>
              <w:spacing w:before="60"/>
              <w:jc w:val="both"/>
              <w:rPr>
                <w:color w:val="000000"/>
              </w:rPr>
            </w:pPr>
            <w:r w:rsidRPr="00DF4964">
              <w:t xml:space="preserve">bằng </w:t>
            </w:r>
            <w:r w:rsidRPr="00DF4964">
              <w:rPr>
                <w:lang w:val="vi-VN"/>
              </w:rPr>
              <w:t xml:space="preserve">lãi suất bình quân SOFR (Secured Overnight Financing Rate) kỳ hạn bình quân 180 ngày (180 Days – Average) của 36 tháng liền kề tính từ thời điểm </w:t>
            </w:r>
            <w:r>
              <w:t xml:space="preserve">ngày đầu tiên </w:t>
            </w:r>
            <w:r w:rsidRPr="00DF4964">
              <w:rPr>
                <w:lang w:val="vi-VN"/>
              </w:rPr>
              <w:t xml:space="preserve">tháng 3, tháng 6, tháng 9 hoặc tháng 12 gần nhất của </w:t>
            </w:r>
            <w:r w:rsidRPr="00DF4964">
              <w:t>năm trước liền kề</w:t>
            </w:r>
            <w:r w:rsidRPr="00DF4964">
              <w:rPr>
                <w:lang w:val="vi-VN"/>
              </w:rPr>
              <w:t xml:space="preserve"> năm </w:t>
            </w:r>
            <w:r w:rsidRPr="00DF4964">
              <w:t>xây dựng biểu giá</w:t>
            </w:r>
            <w:r w:rsidRPr="00DF4964">
              <w:rPr>
                <w:lang w:val="vi-VN"/>
              </w:rPr>
              <w:t xml:space="preserve"> được công bố bởi Fed (Website: www.newyorkfed.org) cộng với tỷ lệ bình quân năm các khoản phí thu xếp khoản vay của ngân hàng</w:t>
            </w:r>
            <w:r w:rsidRPr="00DF4964">
              <w:t xml:space="preserve"> là 3% hoặc do Bộ Công Thương đề xuất để đảm bảo biểu giá chi phí tránh được phù hợp với điều kiện kinh tế - xã hội của đất nước trong từng giai đoạn (%/năm)</w:t>
            </w:r>
          </w:p>
        </w:tc>
      </w:tr>
      <w:tr w:rsidR="00FE084D" w:rsidRPr="00DF4964" w14:paraId="38E8798D" w14:textId="77777777" w:rsidTr="00DD2F3D">
        <w:trPr>
          <w:trHeight w:val="144"/>
          <w:jc w:val="center"/>
        </w:trPr>
        <w:tc>
          <w:tcPr>
            <w:tcW w:w="2866" w:type="dxa"/>
            <w:tcBorders>
              <w:top w:val="dotted" w:sz="4" w:space="0" w:color="auto"/>
              <w:bottom w:val="dotted" w:sz="4" w:space="0" w:color="auto"/>
            </w:tcBorders>
          </w:tcPr>
          <w:p w14:paraId="4A2F5F31" w14:textId="77777777" w:rsidR="00FE084D" w:rsidRPr="00DF4964" w:rsidRDefault="00FE084D" w:rsidP="00BE45AE">
            <w:pPr>
              <w:spacing w:before="60"/>
              <w:jc w:val="both"/>
              <w:rPr>
                <w:color w:val="000000"/>
              </w:rPr>
            </w:pPr>
            <w:r w:rsidRPr="00DF4964">
              <w:rPr>
                <w:color w:val="000000"/>
              </w:rPr>
              <w:t>Lãi suất vốn vay nội tệ (rdD)</w:t>
            </w:r>
          </w:p>
        </w:tc>
        <w:tc>
          <w:tcPr>
            <w:tcW w:w="1686" w:type="dxa"/>
            <w:tcBorders>
              <w:top w:val="dotted" w:sz="4" w:space="0" w:color="auto"/>
              <w:bottom w:val="dotted" w:sz="4" w:space="0" w:color="auto"/>
            </w:tcBorders>
          </w:tcPr>
          <w:p w14:paraId="1663C8E0" w14:textId="77777777" w:rsidR="00FE084D" w:rsidRPr="00DF4964" w:rsidRDefault="00FE084D" w:rsidP="00BE45AE">
            <w:pPr>
              <w:spacing w:before="60"/>
              <w:jc w:val="center"/>
              <w:rPr>
                <w:color w:val="000000"/>
              </w:rPr>
            </w:pPr>
            <w:r w:rsidRPr="00DF4964">
              <w:rPr>
                <w:color w:val="000000"/>
              </w:rPr>
              <w:t>%</w:t>
            </w:r>
          </w:p>
        </w:tc>
        <w:tc>
          <w:tcPr>
            <w:tcW w:w="1432" w:type="dxa"/>
            <w:tcBorders>
              <w:top w:val="dotted" w:sz="4" w:space="0" w:color="auto"/>
              <w:bottom w:val="dotted" w:sz="4" w:space="0" w:color="auto"/>
            </w:tcBorders>
          </w:tcPr>
          <w:p w14:paraId="0D1DE656" w14:textId="77777777" w:rsidR="00FE084D" w:rsidRPr="00DF4964" w:rsidRDefault="00FE084D" w:rsidP="00BE45AE">
            <w:pPr>
              <w:autoSpaceDE w:val="0"/>
              <w:autoSpaceDN w:val="0"/>
              <w:adjustRightInd w:val="0"/>
              <w:spacing w:before="60"/>
              <w:jc w:val="both"/>
              <w:rPr>
                <w:color w:val="000000"/>
              </w:rPr>
            </w:pPr>
          </w:p>
        </w:tc>
        <w:tc>
          <w:tcPr>
            <w:tcW w:w="3969" w:type="dxa"/>
            <w:tcBorders>
              <w:top w:val="dotted" w:sz="4" w:space="0" w:color="auto"/>
              <w:bottom w:val="dotted" w:sz="4" w:space="0" w:color="auto"/>
            </w:tcBorders>
          </w:tcPr>
          <w:p w14:paraId="4F1A241E" w14:textId="77777777" w:rsidR="00FE084D" w:rsidRPr="00DF4964" w:rsidRDefault="00FE084D" w:rsidP="00BE45AE">
            <w:pPr>
              <w:autoSpaceDE w:val="0"/>
              <w:autoSpaceDN w:val="0"/>
              <w:adjustRightInd w:val="0"/>
              <w:spacing w:before="60"/>
              <w:jc w:val="both"/>
              <w:rPr>
                <w:color w:val="000000"/>
              </w:rPr>
            </w:pPr>
            <w:r w:rsidRPr="00DF4964">
              <w:t xml:space="preserve">Lãi suất vốn vay nội tệ được xác định bằng trung bình của lãi suất tiền gửi bằng đồng Việt Nam kỳ hạn 12 tháng trả sau dành cho khách hàng cá nhân của </w:t>
            </w:r>
            <w:r w:rsidRPr="00DF4964">
              <w:rPr>
                <w:lang w:val="vi-VN"/>
              </w:rPr>
              <w:t xml:space="preserve">ngày đầu tiên của 60 tháng trước liền kề tính từ thời điểm </w:t>
            </w:r>
            <w:r>
              <w:t xml:space="preserve">ngày đầu tiên </w:t>
            </w:r>
            <w:r w:rsidRPr="00DF4964">
              <w:rPr>
                <w:lang w:val="vi-VN"/>
              </w:rPr>
              <w:t>tháng 3, tháng 6, tháng 9 hoặc tháng 12 gần nhất</w:t>
            </w:r>
            <w:r w:rsidRPr="00DF4964">
              <w:t xml:space="preserve"> năm trước liền kề của năm xây dựng biểu giá</w:t>
            </w:r>
            <w:r w:rsidRPr="00DF4964" w:rsidDel="00BE17EC">
              <w:t xml:space="preserve"> </w:t>
            </w:r>
            <w:r w:rsidRPr="00DF4964">
              <w:t>của bốn ngân hàng thương mại (Vietcombank, Vietinbank, BIDV, Agribank hoặc đơn vị kế thừa hợp pháp của các ngân hàng này) cộng với tỷ lệ bình quân năm dịch vụ phí của các ngân hàng là 3,5% hoặc do Bộ Công Thương đề xuất để đảm bảo biểu giá chi phí tránh được phù hợp với điều kiện kinh tế - xã hội của đất nước trong từng giai đoạn (%/năm)</w:t>
            </w:r>
          </w:p>
        </w:tc>
      </w:tr>
      <w:tr w:rsidR="00FE084D" w:rsidRPr="00DF4964" w14:paraId="7E281CFA" w14:textId="77777777" w:rsidTr="00DD2F3D">
        <w:trPr>
          <w:trHeight w:val="144"/>
          <w:jc w:val="center"/>
        </w:trPr>
        <w:tc>
          <w:tcPr>
            <w:tcW w:w="2866" w:type="dxa"/>
            <w:tcBorders>
              <w:top w:val="dotted" w:sz="4" w:space="0" w:color="auto"/>
              <w:bottom w:val="dotted" w:sz="4" w:space="0" w:color="auto"/>
            </w:tcBorders>
          </w:tcPr>
          <w:p w14:paraId="498BEA38" w14:textId="77777777" w:rsidR="00FE084D" w:rsidRPr="00DF4964" w:rsidRDefault="00FE084D" w:rsidP="00DD2F3D">
            <w:pPr>
              <w:jc w:val="both"/>
              <w:rPr>
                <w:color w:val="000000"/>
              </w:rPr>
            </w:pPr>
            <w:r w:rsidRPr="00DF4964">
              <w:t>Tỷ lệ vốn vay ngoại tệ trong tổng vốn vay (</w:t>
            </w:r>
            <w:r w:rsidRPr="00DF4964">
              <w:rPr>
                <w:i/>
              </w:rPr>
              <w:t>D</w:t>
            </w:r>
            <w:r w:rsidRPr="00DF4964">
              <w:rPr>
                <w:i/>
                <w:vertAlign w:val="subscript"/>
              </w:rPr>
              <w:t>F</w:t>
            </w:r>
            <w:r w:rsidRPr="00DF4964">
              <w:t>)</w:t>
            </w:r>
          </w:p>
        </w:tc>
        <w:tc>
          <w:tcPr>
            <w:tcW w:w="1686" w:type="dxa"/>
            <w:tcBorders>
              <w:top w:val="dotted" w:sz="4" w:space="0" w:color="auto"/>
              <w:bottom w:val="dotted" w:sz="4" w:space="0" w:color="auto"/>
            </w:tcBorders>
          </w:tcPr>
          <w:p w14:paraId="17A53193" w14:textId="77777777" w:rsidR="00FE084D" w:rsidRPr="00DF4964" w:rsidRDefault="00FE084D" w:rsidP="00DD2F3D">
            <w:pPr>
              <w:jc w:val="center"/>
              <w:rPr>
                <w:color w:val="000000"/>
              </w:rPr>
            </w:pPr>
            <w:r w:rsidRPr="00DF4964">
              <w:rPr>
                <w:color w:val="000000"/>
              </w:rPr>
              <w:t>%</w:t>
            </w:r>
          </w:p>
        </w:tc>
        <w:tc>
          <w:tcPr>
            <w:tcW w:w="1432" w:type="dxa"/>
            <w:tcBorders>
              <w:top w:val="dotted" w:sz="4" w:space="0" w:color="auto"/>
              <w:bottom w:val="dotted" w:sz="4" w:space="0" w:color="auto"/>
            </w:tcBorders>
          </w:tcPr>
          <w:p w14:paraId="376B95F7" w14:textId="77777777" w:rsidR="00FE084D" w:rsidRPr="00DF4964" w:rsidRDefault="00FE084D" w:rsidP="00DD2F3D">
            <w:pPr>
              <w:autoSpaceDE w:val="0"/>
              <w:autoSpaceDN w:val="0"/>
              <w:adjustRightInd w:val="0"/>
              <w:jc w:val="center"/>
              <w:rPr>
                <w:color w:val="000000"/>
              </w:rPr>
            </w:pPr>
            <w:r w:rsidRPr="00DF4964">
              <w:rPr>
                <w:color w:val="000000"/>
              </w:rPr>
              <w:t>80</w:t>
            </w:r>
          </w:p>
        </w:tc>
        <w:tc>
          <w:tcPr>
            <w:tcW w:w="3969" w:type="dxa"/>
            <w:tcBorders>
              <w:top w:val="dotted" w:sz="4" w:space="0" w:color="auto"/>
              <w:bottom w:val="dotted" w:sz="4" w:space="0" w:color="auto"/>
            </w:tcBorders>
          </w:tcPr>
          <w:p w14:paraId="3564FC19" w14:textId="77777777" w:rsidR="00FE084D" w:rsidRPr="00DF4964" w:rsidRDefault="00FE084D" w:rsidP="00DD2F3D">
            <w:pPr>
              <w:autoSpaceDE w:val="0"/>
              <w:autoSpaceDN w:val="0"/>
              <w:adjustRightInd w:val="0"/>
              <w:jc w:val="both"/>
            </w:pPr>
          </w:p>
        </w:tc>
      </w:tr>
      <w:tr w:rsidR="00FE084D" w:rsidRPr="00DF4964" w14:paraId="2DB3BF68" w14:textId="77777777" w:rsidTr="00DD2F3D">
        <w:trPr>
          <w:trHeight w:val="144"/>
          <w:jc w:val="center"/>
        </w:trPr>
        <w:tc>
          <w:tcPr>
            <w:tcW w:w="2866" w:type="dxa"/>
            <w:tcBorders>
              <w:top w:val="dotted" w:sz="4" w:space="0" w:color="auto"/>
              <w:bottom w:val="dotted" w:sz="4" w:space="0" w:color="auto"/>
            </w:tcBorders>
          </w:tcPr>
          <w:p w14:paraId="63EC911D" w14:textId="77777777" w:rsidR="00FE084D" w:rsidRPr="00DF4964" w:rsidRDefault="00FE084D" w:rsidP="00DD2F3D">
            <w:pPr>
              <w:jc w:val="both"/>
              <w:rPr>
                <w:color w:val="000000"/>
              </w:rPr>
            </w:pPr>
            <w:r w:rsidRPr="00DF4964">
              <w:t>Tỷ lệ vốn vay nội tệ trong tổng vốn vay (</w:t>
            </w:r>
            <w:r w:rsidRPr="00DF4964">
              <w:rPr>
                <w:i/>
              </w:rPr>
              <w:t>D</w:t>
            </w:r>
            <w:r w:rsidRPr="00DF4964">
              <w:rPr>
                <w:i/>
                <w:vertAlign w:val="subscript"/>
              </w:rPr>
              <w:t>D</w:t>
            </w:r>
            <w:r w:rsidRPr="00DF4964">
              <w:t>)</w:t>
            </w:r>
          </w:p>
        </w:tc>
        <w:tc>
          <w:tcPr>
            <w:tcW w:w="1686" w:type="dxa"/>
            <w:tcBorders>
              <w:top w:val="dotted" w:sz="4" w:space="0" w:color="auto"/>
              <w:bottom w:val="dotted" w:sz="4" w:space="0" w:color="auto"/>
            </w:tcBorders>
          </w:tcPr>
          <w:p w14:paraId="0587EDC4" w14:textId="77777777" w:rsidR="00FE084D" w:rsidRPr="00DF4964" w:rsidRDefault="00FE084D" w:rsidP="00DD2F3D">
            <w:pPr>
              <w:jc w:val="center"/>
              <w:rPr>
                <w:color w:val="000000"/>
              </w:rPr>
            </w:pPr>
            <w:r w:rsidRPr="00DF4964">
              <w:rPr>
                <w:color w:val="000000"/>
              </w:rPr>
              <w:t>%</w:t>
            </w:r>
          </w:p>
        </w:tc>
        <w:tc>
          <w:tcPr>
            <w:tcW w:w="1432" w:type="dxa"/>
            <w:tcBorders>
              <w:top w:val="dotted" w:sz="4" w:space="0" w:color="auto"/>
              <w:bottom w:val="dotted" w:sz="4" w:space="0" w:color="auto"/>
            </w:tcBorders>
          </w:tcPr>
          <w:p w14:paraId="4AB91EB7" w14:textId="77777777" w:rsidR="00FE084D" w:rsidRPr="00DF4964" w:rsidRDefault="00FE084D" w:rsidP="00DD2F3D">
            <w:pPr>
              <w:autoSpaceDE w:val="0"/>
              <w:autoSpaceDN w:val="0"/>
              <w:adjustRightInd w:val="0"/>
              <w:jc w:val="center"/>
              <w:rPr>
                <w:color w:val="000000"/>
              </w:rPr>
            </w:pPr>
            <w:r w:rsidRPr="00DF4964">
              <w:rPr>
                <w:color w:val="000000"/>
              </w:rPr>
              <w:t>20</w:t>
            </w:r>
          </w:p>
        </w:tc>
        <w:tc>
          <w:tcPr>
            <w:tcW w:w="3969" w:type="dxa"/>
            <w:tcBorders>
              <w:top w:val="dotted" w:sz="4" w:space="0" w:color="auto"/>
              <w:bottom w:val="dotted" w:sz="4" w:space="0" w:color="auto"/>
            </w:tcBorders>
          </w:tcPr>
          <w:p w14:paraId="3ADC3A42" w14:textId="77777777" w:rsidR="00FE084D" w:rsidRPr="00DF4964" w:rsidRDefault="00FE084D" w:rsidP="00DD2F3D">
            <w:pPr>
              <w:autoSpaceDE w:val="0"/>
              <w:autoSpaceDN w:val="0"/>
              <w:adjustRightInd w:val="0"/>
              <w:jc w:val="both"/>
            </w:pPr>
          </w:p>
        </w:tc>
      </w:tr>
      <w:tr w:rsidR="00FE084D" w:rsidRPr="00DF4964" w14:paraId="1B0398FC" w14:textId="77777777" w:rsidTr="00DD2F3D">
        <w:trPr>
          <w:trHeight w:val="144"/>
          <w:jc w:val="center"/>
        </w:trPr>
        <w:tc>
          <w:tcPr>
            <w:tcW w:w="2866" w:type="dxa"/>
            <w:tcBorders>
              <w:top w:val="dotted" w:sz="4" w:space="0" w:color="auto"/>
              <w:bottom w:val="dotted" w:sz="4" w:space="0" w:color="auto"/>
            </w:tcBorders>
          </w:tcPr>
          <w:p w14:paraId="63C2D2EB" w14:textId="77777777" w:rsidR="00FE084D" w:rsidRPr="00DF4964" w:rsidRDefault="00FE084D" w:rsidP="00DD2F3D">
            <w:pPr>
              <w:jc w:val="both"/>
              <w:rPr>
                <w:color w:val="000000"/>
              </w:rPr>
            </w:pPr>
            <w:r w:rsidRPr="00DF4964">
              <w:rPr>
                <w:color w:val="000000"/>
              </w:rPr>
              <w:t>Lãi suất vốn vay (rd)</w:t>
            </w:r>
          </w:p>
        </w:tc>
        <w:tc>
          <w:tcPr>
            <w:tcW w:w="1686" w:type="dxa"/>
            <w:tcBorders>
              <w:top w:val="dotted" w:sz="4" w:space="0" w:color="auto"/>
              <w:bottom w:val="dotted" w:sz="4" w:space="0" w:color="auto"/>
            </w:tcBorders>
          </w:tcPr>
          <w:p w14:paraId="44226EEB" w14:textId="77777777" w:rsidR="00FE084D" w:rsidRPr="00DF4964" w:rsidRDefault="00FE084D" w:rsidP="00DD2F3D">
            <w:pPr>
              <w:jc w:val="center"/>
              <w:rPr>
                <w:color w:val="000000"/>
              </w:rPr>
            </w:pPr>
            <w:r w:rsidRPr="00DF4964">
              <w:rPr>
                <w:color w:val="000000"/>
              </w:rPr>
              <w:t>%</w:t>
            </w:r>
          </w:p>
        </w:tc>
        <w:tc>
          <w:tcPr>
            <w:tcW w:w="1432" w:type="dxa"/>
            <w:tcBorders>
              <w:top w:val="dotted" w:sz="4" w:space="0" w:color="auto"/>
              <w:bottom w:val="dotted" w:sz="4" w:space="0" w:color="auto"/>
            </w:tcBorders>
          </w:tcPr>
          <w:p w14:paraId="7805F646"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17C5D185" w14:textId="77777777" w:rsidR="00FE084D" w:rsidRPr="00DF4964" w:rsidRDefault="00FE084D" w:rsidP="00DD2F3D">
            <w:pPr>
              <w:autoSpaceDE w:val="0"/>
              <w:autoSpaceDN w:val="0"/>
              <w:adjustRightInd w:val="0"/>
              <w:jc w:val="both"/>
              <w:rPr>
                <w:color w:val="000000"/>
              </w:rPr>
            </w:pPr>
            <w:r w:rsidRPr="00DF4964">
              <w:t>r</w:t>
            </w:r>
            <w:r w:rsidRPr="00DF4964">
              <w:rPr>
                <w:vertAlign w:val="subscript"/>
              </w:rPr>
              <w:t>d</w:t>
            </w:r>
            <w:r w:rsidRPr="00DF4964">
              <w:t xml:space="preserve"> = D</w:t>
            </w:r>
            <w:r w:rsidRPr="00DF4964">
              <w:rPr>
                <w:vertAlign w:val="subscript"/>
              </w:rPr>
              <w:t>F</w:t>
            </w:r>
            <w:r w:rsidRPr="00DF4964">
              <w:t xml:space="preserve"> x </w:t>
            </w:r>
            <w:proofErr w:type="gramStart"/>
            <w:r w:rsidRPr="00DF4964">
              <w:t>r</w:t>
            </w:r>
            <w:r w:rsidRPr="00DF4964">
              <w:rPr>
                <w:vertAlign w:val="subscript"/>
              </w:rPr>
              <w:t>d,F</w:t>
            </w:r>
            <w:proofErr w:type="gramEnd"/>
            <w:r w:rsidRPr="00DF4964">
              <w:t xml:space="preserve"> + D</w:t>
            </w:r>
            <w:r w:rsidRPr="00DF4964">
              <w:rPr>
                <w:vertAlign w:val="subscript"/>
              </w:rPr>
              <w:t>D</w:t>
            </w:r>
            <w:r w:rsidRPr="00DF4964">
              <w:t xml:space="preserve"> x </w:t>
            </w:r>
            <w:proofErr w:type="gramStart"/>
            <w:r w:rsidRPr="00DF4964">
              <w:t>r</w:t>
            </w:r>
            <w:r w:rsidRPr="00DF4964">
              <w:rPr>
                <w:vertAlign w:val="subscript"/>
              </w:rPr>
              <w:t>d,D</w:t>
            </w:r>
            <w:proofErr w:type="gramEnd"/>
          </w:p>
        </w:tc>
      </w:tr>
      <w:tr w:rsidR="00FE084D" w:rsidRPr="00DF4964" w14:paraId="7A18301A" w14:textId="77777777" w:rsidTr="00DD2F3D">
        <w:trPr>
          <w:trHeight w:val="144"/>
          <w:jc w:val="center"/>
        </w:trPr>
        <w:tc>
          <w:tcPr>
            <w:tcW w:w="2866" w:type="dxa"/>
            <w:tcBorders>
              <w:top w:val="dotted" w:sz="4" w:space="0" w:color="auto"/>
              <w:bottom w:val="dotted" w:sz="4" w:space="0" w:color="auto"/>
            </w:tcBorders>
          </w:tcPr>
          <w:p w14:paraId="7410C1D4" w14:textId="77777777" w:rsidR="00FE084D" w:rsidRPr="00DF4964" w:rsidRDefault="00FE084D" w:rsidP="00DD2F3D">
            <w:pPr>
              <w:autoSpaceDE w:val="0"/>
              <w:autoSpaceDN w:val="0"/>
              <w:adjustRightInd w:val="0"/>
              <w:jc w:val="both"/>
              <w:rPr>
                <w:color w:val="000000"/>
                <w:lang w:val="pt-BR"/>
              </w:rPr>
            </w:pPr>
            <w:r w:rsidRPr="00DF4964">
              <w:rPr>
                <w:color w:val="000000"/>
                <w:lang w:val="pt-BR"/>
              </w:rPr>
              <w:lastRenderedPageBreak/>
              <w:t>Hệ số hoàn vốn đều CRF(n,I)</w:t>
            </w:r>
          </w:p>
        </w:tc>
        <w:tc>
          <w:tcPr>
            <w:tcW w:w="1686" w:type="dxa"/>
            <w:tcBorders>
              <w:top w:val="dotted" w:sz="4" w:space="0" w:color="auto"/>
              <w:bottom w:val="dotted" w:sz="4" w:space="0" w:color="auto"/>
            </w:tcBorders>
          </w:tcPr>
          <w:p w14:paraId="41E8CA64" w14:textId="77777777" w:rsidR="00FE084D" w:rsidRPr="00DF4964" w:rsidRDefault="00FE084D" w:rsidP="00DD2F3D">
            <w:pPr>
              <w:autoSpaceDE w:val="0"/>
              <w:autoSpaceDN w:val="0"/>
              <w:adjustRightInd w:val="0"/>
              <w:ind w:left="113"/>
              <w:jc w:val="both"/>
              <w:rPr>
                <w:color w:val="000000"/>
              </w:rPr>
            </w:pPr>
          </w:p>
        </w:tc>
        <w:tc>
          <w:tcPr>
            <w:tcW w:w="1432" w:type="dxa"/>
            <w:tcBorders>
              <w:top w:val="dotted" w:sz="4" w:space="0" w:color="auto"/>
              <w:bottom w:val="dotted" w:sz="4" w:space="0" w:color="auto"/>
            </w:tcBorders>
          </w:tcPr>
          <w:p w14:paraId="1AA93938"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6904D97B" w14:textId="77777777" w:rsidR="00FE084D" w:rsidRPr="00DF4964" w:rsidRDefault="00FE084D" w:rsidP="00DD2F3D">
            <w:pPr>
              <w:autoSpaceDE w:val="0"/>
              <w:autoSpaceDN w:val="0"/>
              <w:adjustRightInd w:val="0"/>
              <w:ind w:left="57"/>
              <w:jc w:val="both"/>
              <w:rPr>
                <w:color w:val="000000"/>
              </w:rPr>
            </w:pPr>
            <w:r w:rsidRPr="00DF4964">
              <w:rPr>
                <w:position w:val="-30"/>
              </w:rPr>
              <w:object w:dxaOrig="1760" w:dyaOrig="740" w14:anchorId="340EE0B4">
                <v:shape id="_x0000_i1026" type="#_x0000_t75" style="width:89.25pt;height:36.75pt" o:ole="">
                  <v:imagedata r:id="rId10" o:title=""/>
                </v:shape>
                <o:OLEObject Type="Embed" ProgID="Equation.3" ShapeID="_x0000_i1026" DrawAspect="Content" ObjectID="_1826800798" r:id="rId11"/>
              </w:object>
            </w:r>
          </w:p>
        </w:tc>
      </w:tr>
      <w:tr w:rsidR="00FE084D" w:rsidRPr="00DF4964" w14:paraId="5C20E301" w14:textId="77777777" w:rsidTr="00DD2F3D">
        <w:trPr>
          <w:trHeight w:val="144"/>
          <w:jc w:val="center"/>
        </w:trPr>
        <w:tc>
          <w:tcPr>
            <w:tcW w:w="2866" w:type="dxa"/>
            <w:tcBorders>
              <w:top w:val="dotted" w:sz="4" w:space="0" w:color="auto"/>
              <w:bottom w:val="dotted" w:sz="4" w:space="0" w:color="auto"/>
            </w:tcBorders>
          </w:tcPr>
          <w:p w14:paraId="0CFA4F48" w14:textId="77777777" w:rsidR="00FE084D" w:rsidRPr="00DF4964" w:rsidRDefault="00FE084D" w:rsidP="00BE45AE">
            <w:pPr>
              <w:autoSpaceDE w:val="0"/>
              <w:autoSpaceDN w:val="0"/>
              <w:adjustRightInd w:val="0"/>
              <w:jc w:val="both"/>
              <w:rPr>
                <w:color w:val="000000"/>
              </w:rPr>
            </w:pPr>
            <w:r w:rsidRPr="00DF4964">
              <w:rPr>
                <w:color w:val="000000"/>
              </w:rPr>
              <w:t>Chi phí đầu tư hàng năm (C</w:t>
            </w:r>
            <w:r w:rsidRPr="00DF4964">
              <w:rPr>
                <w:color w:val="000000"/>
                <w:vertAlign w:val="subscript"/>
              </w:rPr>
              <w:t>a</w:t>
            </w:r>
            <w:r w:rsidRPr="00DF4964">
              <w:rPr>
                <w:color w:val="000000"/>
              </w:rPr>
              <w:t>)</w:t>
            </w:r>
          </w:p>
        </w:tc>
        <w:tc>
          <w:tcPr>
            <w:tcW w:w="1686" w:type="dxa"/>
            <w:tcBorders>
              <w:top w:val="dotted" w:sz="4" w:space="0" w:color="auto"/>
              <w:bottom w:val="dotted" w:sz="4" w:space="0" w:color="auto"/>
            </w:tcBorders>
          </w:tcPr>
          <w:p w14:paraId="79C03E1E" w14:textId="77777777" w:rsidR="00FE084D" w:rsidRPr="00DF4964" w:rsidRDefault="00FE084D" w:rsidP="00BE45AE">
            <w:pPr>
              <w:autoSpaceDE w:val="0"/>
              <w:autoSpaceDN w:val="0"/>
              <w:adjustRightInd w:val="0"/>
              <w:ind w:left="113"/>
              <w:jc w:val="both"/>
              <w:rPr>
                <w:color w:val="000000"/>
              </w:rPr>
            </w:pPr>
            <w:r w:rsidRPr="00DF4964">
              <w:rPr>
                <w:color w:val="000000"/>
              </w:rPr>
              <w:t>đồng/kW/năm</w:t>
            </w:r>
          </w:p>
        </w:tc>
        <w:tc>
          <w:tcPr>
            <w:tcW w:w="1432" w:type="dxa"/>
            <w:tcBorders>
              <w:top w:val="dotted" w:sz="4" w:space="0" w:color="auto"/>
              <w:bottom w:val="dotted" w:sz="4" w:space="0" w:color="auto"/>
            </w:tcBorders>
          </w:tcPr>
          <w:p w14:paraId="5F1BF13E" w14:textId="77777777" w:rsidR="00FE084D" w:rsidRPr="00DF4964" w:rsidRDefault="00FE084D" w:rsidP="00BE45AE">
            <w:pPr>
              <w:autoSpaceDE w:val="0"/>
              <w:autoSpaceDN w:val="0"/>
              <w:adjustRightInd w:val="0"/>
              <w:spacing w:before="60"/>
              <w:jc w:val="both"/>
              <w:rPr>
                <w:color w:val="000000"/>
              </w:rPr>
            </w:pPr>
          </w:p>
        </w:tc>
        <w:tc>
          <w:tcPr>
            <w:tcW w:w="3969" w:type="dxa"/>
            <w:tcBorders>
              <w:top w:val="dotted" w:sz="4" w:space="0" w:color="auto"/>
              <w:bottom w:val="dotted" w:sz="4" w:space="0" w:color="auto"/>
            </w:tcBorders>
          </w:tcPr>
          <w:p w14:paraId="4E02CA8A" w14:textId="77777777" w:rsidR="00FE084D" w:rsidRPr="00DF4964" w:rsidRDefault="00FE084D" w:rsidP="00DD2F3D">
            <w:pPr>
              <w:autoSpaceDE w:val="0"/>
              <w:autoSpaceDN w:val="0"/>
              <w:adjustRightInd w:val="0"/>
              <w:ind w:left="57"/>
              <w:jc w:val="both"/>
              <w:rPr>
                <w:color w:val="000000"/>
              </w:rPr>
            </w:pPr>
            <w:r w:rsidRPr="00DF4964">
              <w:rPr>
                <w:color w:val="000000"/>
              </w:rPr>
              <w:t>C</w:t>
            </w:r>
            <w:r w:rsidRPr="00DF4964">
              <w:rPr>
                <w:color w:val="000000"/>
                <w:vertAlign w:val="subscript"/>
              </w:rPr>
              <w:t>a</w:t>
            </w:r>
            <w:r w:rsidRPr="00DF4964">
              <w:rPr>
                <w:color w:val="000000"/>
              </w:rPr>
              <w:t>=C</w:t>
            </w:r>
            <w:proofErr w:type="gramStart"/>
            <w:r w:rsidRPr="00DF4964">
              <w:rPr>
                <w:color w:val="000000"/>
                <w:vertAlign w:val="subscript"/>
              </w:rPr>
              <w:t xml:space="preserve">2019 </w:t>
            </w:r>
            <w:r w:rsidRPr="00DF4964">
              <w:rPr>
                <w:color w:val="000000"/>
              </w:rPr>
              <w:t>.</w:t>
            </w:r>
            <w:proofErr w:type="gramEnd"/>
            <w:r w:rsidRPr="00DF4964">
              <w:rPr>
                <w:color w:val="000000"/>
              </w:rPr>
              <w:t xml:space="preserve"> CRF(</w:t>
            </w:r>
            <w:proofErr w:type="gramStart"/>
            <w:r w:rsidRPr="00DF4964">
              <w:rPr>
                <w:color w:val="000000"/>
              </w:rPr>
              <w:t>n,I</w:t>
            </w:r>
            <w:proofErr w:type="gramEnd"/>
            <w:r w:rsidRPr="00DF4964">
              <w:rPr>
                <w:color w:val="000000"/>
              </w:rPr>
              <w:t>)</w:t>
            </w:r>
          </w:p>
        </w:tc>
      </w:tr>
      <w:tr w:rsidR="00FE084D" w:rsidRPr="00DF4964" w14:paraId="46BF1E3A" w14:textId="77777777" w:rsidTr="00DD2F3D">
        <w:trPr>
          <w:trHeight w:val="144"/>
          <w:jc w:val="center"/>
        </w:trPr>
        <w:tc>
          <w:tcPr>
            <w:tcW w:w="2866" w:type="dxa"/>
            <w:tcBorders>
              <w:top w:val="dotted" w:sz="4" w:space="0" w:color="auto"/>
              <w:bottom w:val="dotted" w:sz="4" w:space="0" w:color="auto"/>
            </w:tcBorders>
          </w:tcPr>
          <w:p w14:paraId="74B17327" w14:textId="77777777" w:rsidR="00FE084D" w:rsidRPr="00DF4964" w:rsidRDefault="00FE084D" w:rsidP="00BE45AE">
            <w:pPr>
              <w:autoSpaceDE w:val="0"/>
              <w:autoSpaceDN w:val="0"/>
              <w:adjustRightInd w:val="0"/>
              <w:spacing w:before="60"/>
              <w:jc w:val="both"/>
              <w:rPr>
                <w:color w:val="000000"/>
              </w:rPr>
            </w:pPr>
            <w:r w:rsidRPr="00DF4964">
              <w:rPr>
                <w:color w:val="000000"/>
              </w:rPr>
              <w:t>Chi phí O&amp;M cố định năm cơ sở (O&amp;M</w:t>
            </w:r>
            <w:r w:rsidRPr="00DF4964">
              <w:rPr>
                <w:color w:val="000000"/>
                <w:vertAlign w:val="subscript"/>
              </w:rPr>
              <w:t>b</w:t>
            </w:r>
            <w:r w:rsidRPr="00DF4964">
              <w:rPr>
                <w:color w:val="000000"/>
              </w:rPr>
              <w:t>)</w:t>
            </w:r>
          </w:p>
        </w:tc>
        <w:tc>
          <w:tcPr>
            <w:tcW w:w="1686" w:type="dxa"/>
            <w:tcBorders>
              <w:top w:val="dotted" w:sz="4" w:space="0" w:color="auto"/>
              <w:bottom w:val="dotted" w:sz="4" w:space="0" w:color="auto"/>
            </w:tcBorders>
          </w:tcPr>
          <w:p w14:paraId="569B9E8C" w14:textId="77777777" w:rsidR="00FE084D" w:rsidRPr="00DF4964" w:rsidRDefault="00FE084D" w:rsidP="00BE45AE">
            <w:pPr>
              <w:autoSpaceDE w:val="0"/>
              <w:autoSpaceDN w:val="0"/>
              <w:adjustRightInd w:val="0"/>
              <w:spacing w:before="60"/>
              <w:ind w:left="113"/>
              <w:jc w:val="both"/>
              <w:rPr>
                <w:color w:val="000000"/>
              </w:rPr>
            </w:pPr>
            <w:r w:rsidRPr="00DF4964">
              <w:rPr>
                <w:color w:val="000000"/>
              </w:rPr>
              <w:t>đồng /kW/năm</w:t>
            </w:r>
          </w:p>
        </w:tc>
        <w:tc>
          <w:tcPr>
            <w:tcW w:w="1432" w:type="dxa"/>
            <w:tcBorders>
              <w:top w:val="dotted" w:sz="4" w:space="0" w:color="auto"/>
              <w:bottom w:val="dotted" w:sz="4" w:space="0" w:color="auto"/>
            </w:tcBorders>
          </w:tcPr>
          <w:p w14:paraId="2B1E329C" w14:textId="77777777" w:rsidR="00FE084D" w:rsidRPr="00DF4964" w:rsidRDefault="00FE084D" w:rsidP="00BE45AE">
            <w:pPr>
              <w:autoSpaceDE w:val="0"/>
              <w:autoSpaceDN w:val="0"/>
              <w:adjustRightInd w:val="0"/>
              <w:spacing w:before="60"/>
              <w:jc w:val="right"/>
              <w:rPr>
                <w:color w:val="000000"/>
              </w:rPr>
            </w:pPr>
            <w:r w:rsidRPr="00DF4964">
              <w:rPr>
                <w:color w:val="000000"/>
              </w:rPr>
              <w:t>678.284,63</w:t>
            </w:r>
          </w:p>
        </w:tc>
        <w:tc>
          <w:tcPr>
            <w:tcW w:w="3969" w:type="dxa"/>
            <w:tcBorders>
              <w:top w:val="dotted" w:sz="4" w:space="0" w:color="auto"/>
              <w:bottom w:val="dotted" w:sz="4" w:space="0" w:color="auto"/>
            </w:tcBorders>
          </w:tcPr>
          <w:p w14:paraId="408844AB" w14:textId="77777777" w:rsidR="00FE084D" w:rsidRPr="00DF4964" w:rsidRDefault="00FE084D" w:rsidP="00DD2F3D">
            <w:pPr>
              <w:autoSpaceDE w:val="0"/>
              <w:autoSpaceDN w:val="0"/>
              <w:adjustRightInd w:val="0"/>
              <w:ind w:left="57"/>
              <w:jc w:val="both"/>
              <w:rPr>
                <w:color w:val="000000"/>
              </w:rPr>
            </w:pPr>
          </w:p>
        </w:tc>
      </w:tr>
      <w:tr w:rsidR="00FE084D" w:rsidRPr="00DF4964" w14:paraId="116B4766" w14:textId="77777777" w:rsidTr="00DD2F3D">
        <w:trPr>
          <w:trHeight w:val="144"/>
          <w:jc w:val="center"/>
        </w:trPr>
        <w:tc>
          <w:tcPr>
            <w:tcW w:w="2866" w:type="dxa"/>
            <w:tcBorders>
              <w:top w:val="dotted" w:sz="4" w:space="0" w:color="auto"/>
              <w:bottom w:val="dotted" w:sz="4" w:space="0" w:color="auto"/>
            </w:tcBorders>
          </w:tcPr>
          <w:p w14:paraId="2CF76333" w14:textId="77777777" w:rsidR="00FE084D" w:rsidRPr="00DF4964" w:rsidRDefault="00FE084D" w:rsidP="00BE45AE">
            <w:pPr>
              <w:autoSpaceDE w:val="0"/>
              <w:autoSpaceDN w:val="0"/>
              <w:adjustRightInd w:val="0"/>
              <w:spacing w:before="60"/>
              <w:jc w:val="both"/>
              <w:rPr>
                <w:color w:val="000000"/>
              </w:rPr>
            </w:pPr>
            <w:r w:rsidRPr="00DF4964">
              <w:rPr>
                <w:color w:val="000000"/>
              </w:rPr>
              <w:t>Hệ số CPI năm tính toán</w:t>
            </w:r>
          </w:p>
        </w:tc>
        <w:tc>
          <w:tcPr>
            <w:tcW w:w="1686" w:type="dxa"/>
            <w:tcBorders>
              <w:top w:val="dotted" w:sz="4" w:space="0" w:color="auto"/>
              <w:bottom w:val="dotted" w:sz="4" w:space="0" w:color="auto"/>
            </w:tcBorders>
          </w:tcPr>
          <w:p w14:paraId="29A563FC" w14:textId="77777777" w:rsidR="00FE084D" w:rsidRPr="00DF4964" w:rsidRDefault="00FE084D" w:rsidP="00DD2F3D">
            <w:pPr>
              <w:autoSpaceDE w:val="0"/>
              <w:autoSpaceDN w:val="0"/>
              <w:adjustRightInd w:val="0"/>
              <w:ind w:left="113"/>
              <w:jc w:val="both"/>
              <w:rPr>
                <w:color w:val="000000"/>
              </w:rPr>
            </w:pPr>
          </w:p>
        </w:tc>
        <w:tc>
          <w:tcPr>
            <w:tcW w:w="1432" w:type="dxa"/>
            <w:tcBorders>
              <w:top w:val="dotted" w:sz="4" w:space="0" w:color="auto"/>
              <w:bottom w:val="dotted" w:sz="4" w:space="0" w:color="auto"/>
            </w:tcBorders>
          </w:tcPr>
          <w:p w14:paraId="48F986D3"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27B6230C" w14:textId="77777777" w:rsidR="00FE084D" w:rsidRPr="00DF4964" w:rsidRDefault="00FE084D" w:rsidP="00DD2F3D">
            <w:pPr>
              <w:autoSpaceDE w:val="0"/>
              <w:autoSpaceDN w:val="0"/>
              <w:adjustRightInd w:val="0"/>
              <w:ind w:left="57"/>
              <w:jc w:val="both"/>
              <w:rPr>
                <w:color w:val="000000"/>
              </w:rPr>
            </w:pPr>
            <w:r w:rsidRPr="00DF4964">
              <w:rPr>
                <w:color w:val="000000"/>
              </w:rPr>
              <w:t xml:space="preserve">Chỉ số giá tiêu dùng năm N-2 do </w:t>
            </w:r>
            <w:r w:rsidRPr="00743AF8">
              <w:rPr>
                <w:color w:val="000000"/>
              </w:rPr>
              <w:t>cơ quan thống kê trung ương</w:t>
            </w:r>
            <w:r w:rsidRPr="00DF4964">
              <w:rPr>
                <w:color w:val="000000"/>
              </w:rPr>
              <w:t xml:space="preserve"> công bố</w:t>
            </w:r>
          </w:p>
        </w:tc>
      </w:tr>
      <w:tr w:rsidR="00FE084D" w:rsidRPr="00244735" w14:paraId="30378F2C" w14:textId="77777777" w:rsidTr="00DD2F3D">
        <w:trPr>
          <w:trHeight w:val="144"/>
          <w:jc w:val="center"/>
        </w:trPr>
        <w:tc>
          <w:tcPr>
            <w:tcW w:w="2866" w:type="dxa"/>
            <w:tcBorders>
              <w:top w:val="dotted" w:sz="4" w:space="0" w:color="auto"/>
              <w:bottom w:val="dotted" w:sz="4" w:space="0" w:color="auto"/>
            </w:tcBorders>
          </w:tcPr>
          <w:p w14:paraId="5B9EC4D5" w14:textId="77777777" w:rsidR="00FE084D" w:rsidRPr="00DF4964" w:rsidRDefault="00FE084D" w:rsidP="00DD2F3D">
            <w:pPr>
              <w:autoSpaceDE w:val="0"/>
              <w:autoSpaceDN w:val="0"/>
              <w:adjustRightInd w:val="0"/>
              <w:jc w:val="both"/>
              <w:rPr>
                <w:color w:val="000000"/>
                <w:lang w:val="pt-BR"/>
              </w:rPr>
            </w:pPr>
            <w:r w:rsidRPr="00DF4964">
              <w:rPr>
                <w:color w:val="000000"/>
                <w:lang w:val="pt-BR"/>
              </w:rPr>
              <w:t>Chi phí O&amp;M cố định n</w:t>
            </w:r>
            <w:r w:rsidRPr="00DF4964">
              <w:rPr>
                <w:rFonts w:hint="eastAsia"/>
                <w:color w:val="000000"/>
                <w:lang w:val="pt-BR"/>
              </w:rPr>
              <w:t>ă</w:t>
            </w:r>
            <w:r w:rsidRPr="00DF4964">
              <w:rPr>
                <w:color w:val="000000"/>
                <w:lang w:val="pt-BR"/>
              </w:rPr>
              <w:t>m N (O&amp;M</w:t>
            </w:r>
            <w:r w:rsidRPr="00DF4964">
              <w:rPr>
                <w:color w:val="000000"/>
                <w:vertAlign w:val="subscript"/>
                <w:lang w:val="pt-BR"/>
              </w:rPr>
              <w:t>N</w:t>
            </w:r>
            <w:r w:rsidRPr="00DF4964">
              <w:rPr>
                <w:color w:val="000000"/>
                <w:lang w:val="pt-BR"/>
              </w:rPr>
              <w:t>)</w:t>
            </w:r>
          </w:p>
        </w:tc>
        <w:tc>
          <w:tcPr>
            <w:tcW w:w="1686" w:type="dxa"/>
            <w:tcBorders>
              <w:top w:val="dotted" w:sz="4" w:space="0" w:color="auto"/>
              <w:bottom w:val="dotted" w:sz="4" w:space="0" w:color="auto"/>
            </w:tcBorders>
          </w:tcPr>
          <w:p w14:paraId="74F202BB" w14:textId="77777777" w:rsidR="00FE084D" w:rsidRPr="00DF4964" w:rsidRDefault="00FE084D" w:rsidP="00DD2F3D">
            <w:pPr>
              <w:autoSpaceDE w:val="0"/>
              <w:autoSpaceDN w:val="0"/>
              <w:adjustRightInd w:val="0"/>
              <w:ind w:left="113"/>
              <w:jc w:val="both"/>
              <w:rPr>
                <w:color w:val="000000"/>
              </w:rPr>
            </w:pPr>
            <w:r w:rsidRPr="00DF4964">
              <w:rPr>
                <w:color w:val="000000"/>
              </w:rPr>
              <w:t>đồng/kW/năm</w:t>
            </w:r>
          </w:p>
        </w:tc>
        <w:tc>
          <w:tcPr>
            <w:tcW w:w="1432" w:type="dxa"/>
            <w:tcBorders>
              <w:top w:val="dotted" w:sz="4" w:space="0" w:color="auto"/>
              <w:bottom w:val="dotted" w:sz="4" w:space="0" w:color="auto"/>
            </w:tcBorders>
          </w:tcPr>
          <w:p w14:paraId="035FBA98"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0A861A09" w14:textId="77777777" w:rsidR="00FE084D" w:rsidRPr="00DF4964" w:rsidRDefault="00FE084D" w:rsidP="00DD2F3D">
            <w:pPr>
              <w:autoSpaceDE w:val="0"/>
              <w:autoSpaceDN w:val="0"/>
              <w:adjustRightInd w:val="0"/>
              <w:ind w:left="57"/>
              <w:jc w:val="both"/>
              <w:rPr>
                <w:color w:val="000000"/>
                <w:lang w:val="pt-BR"/>
              </w:rPr>
            </w:pPr>
            <w:r w:rsidRPr="00DF4964">
              <w:rPr>
                <w:color w:val="000000"/>
                <w:lang w:val="pt-BR"/>
              </w:rPr>
              <w:t>O&amp;M</w:t>
            </w:r>
            <w:r w:rsidRPr="00DF4964">
              <w:rPr>
                <w:color w:val="000000"/>
                <w:vertAlign w:val="subscript"/>
                <w:lang w:val="pt-BR"/>
              </w:rPr>
              <w:t>N</w:t>
            </w:r>
            <w:r w:rsidRPr="00DF4964">
              <w:rPr>
                <w:color w:val="000000"/>
                <w:lang w:val="pt-BR"/>
              </w:rPr>
              <w:t xml:space="preserve"> = O&amp;M</w:t>
            </w:r>
            <w:r w:rsidRPr="00DF4964">
              <w:rPr>
                <w:color w:val="000000"/>
                <w:vertAlign w:val="subscript"/>
                <w:lang w:val="pt-BR"/>
              </w:rPr>
              <w:t>b</w:t>
            </w:r>
            <w:r w:rsidRPr="00DF4964">
              <w:rPr>
                <w:color w:val="000000"/>
                <w:lang w:val="pt-BR"/>
              </w:rPr>
              <w:t>(1+CPI), nếu CPI nhỏ hơn 2,5%;</w:t>
            </w:r>
          </w:p>
          <w:p w14:paraId="55A18351" w14:textId="77777777" w:rsidR="00FE084D" w:rsidRPr="00DF4964" w:rsidRDefault="00FE084D" w:rsidP="00DD2F3D">
            <w:pPr>
              <w:autoSpaceDE w:val="0"/>
              <w:autoSpaceDN w:val="0"/>
              <w:adjustRightInd w:val="0"/>
              <w:ind w:left="57"/>
              <w:jc w:val="both"/>
              <w:rPr>
                <w:color w:val="000000"/>
                <w:lang w:val="pt-BR"/>
              </w:rPr>
            </w:pPr>
            <w:r w:rsidRPr="00DF4964">
              <w:rPr>
                <w:color w:val="000000"/>
                <w:lang w:val="pt-BR"/>
              </w:rPr>
              <w:t>O&amp;M</w:t>
            </w:r>
            <w:r w:rsidRPr="00DF4964">
              <w:rPr>
                <w:color w:val="000000"/>
                <w:vertAlign w:val="subscript"/>
                <w:lang w:val="pt-BR"/>
              </w:rPr>
              <w:t>N</w:t>
            </w:r>
            <w:r w:rsidRPr="00DF4964">
              <w:rPr>
                <w:color w:val="000000"/>
                <w:lang w:val="pt-BR"/>
              </w:rPr>
              <w:t xml:space="preserve"> = O&amp;M</w:t>
            </w:r>
            <w:r w:rsidRPr="00DF4964">
              <w:rPr>
                <w:color w:val="000000"/>
                <w:vertAlign w:val="subscript"/>
                <w:lang w:val="pt-BR"/>
              </w:rPr>
              <w:t>b</w:t>
            </w:r>
            <w:r w:rsidRPr="00DF4964">
              <w:rPr>
                <w:color w:val="000000"/>
                <w:lang w:val="pt-BR"/>
              </w:rPr>
              <w:t>(1+2,5%), nếu CPI lớn hơn 2,5%;</w:t>
            </w:r>
          </w:p>
        </w:tc>
      </w:tr>
      <w:tr w:rsidR="00FE084D" w:rsidRPr="00DF4964" w14:paraId="20C06252" w14:textId="77777777" w:rsidTr="00DD2F3D">
        <w:trPr>
          <w:trHeight w:val="144"/>
          <w:jc w:val="center"/>
        </w:trPr>
        <w:tc>
          <w:tcPr>
            <w:tcW w:w="2866" w:type="dxa"/>
            <w:tcBorders>
              <w:top w:val="dotted" w:sz="4" w:space="0" w:color="auto"/>
              <w:bottom w:val="dotted" w:sz="4" w:space="0" w:color="auto"/>
            </w:tcBorders>
          </w:tcPr>
          <w:p w14:paraId="5E7C4F2B" w14:textId="77777777" w:rsidR="00FE084D" w:rsidRPr="00DF4964" w:rsidRDefault="00FE084D" w:rsidP="00BE45AE">
            <w:pPr>
              <w:autoSpaceDE w:val="0"/>
              <w:autoSpaceDN w:val="0"/>
              <w:adjustRightInd w:val="0"/>
              <w:spacing w:before="60" w:after="60"/>
              <w:jc w:val="both"/>
              <w:rPr>
                <w:color w:val="000000"/>
                <w:lang w:val="pt-BR"/>
              </w:rPr>
            </w:pPr>
            <w:r w:rsidRPr="00DF4964">
              <w:rPr>
                <w:color w:val="000000"/>
                <w:lang w:val="pt-BR"/>
              </w:rPr>
              <w:t>Thuế tài nguyên sử dụng n</w:t>
            </w:r>
            <w:r w:rsidRPr="00DF4964">
              <w:rPr>
                <w:rFonts w:hint="eastAsia"/>
                <w:color w:val="000000"/>
                <w:lang w:val="pt-BR"/>
              </w:rPr>
              <w:t>ư</w:t>
            </w:r>
            <w:r w:rsidRPr="00DF4964">
              <w:rPr>
                <w:color w:val="000000"/>
                <w:lang w:val="pt-BR"/>
              </w:rPr>
              <w:t>ớc mặt, phí bảo vệ môi tr</w:t>
            </w:r>
            <w:r w:rsidRPr="00DF4964">
              <w:rPr>
                <w:rFonts w:hint="eastAsia"/>
                <w:color w:val="000000"/>
                <w:lang w:val="pt-BR"/>
              </w:rPr>
              <w:t>ư</w:t>
            </w:r>
            <w:r w:rsidRPr="00DF4964">
              <w:rPr>
                <w:color w:val="000000"/>
                <w:lang w:val="pt-BR"/>
              </w:rPr>
              <w:t xml:space="preserve">ờng </w:t>
            </w:r>
            <w:r w:rsidRPr="00DF4964">
              <w:rPr>
                <w:rFonts w:hint="eastAsia"/>
                <w:color w:val="000000"/>
                <w:lang w:val="pt-BR"/>
              </w:rPr>
              <w:t>đ</w:t>
            </w:r>
            <w:r w:rsidRPr="00DF4964">
              <w:rPr>
                <w:color w:val="000000"/>
                <w:lang w:val="pt-BR"/>
              </w:rPr>
              <w:t>ối với n</w:t>
            </w:r>
            <w:r w:rsidRPr="00DF4964">
              <w:rPr>
                <w:rFonts w:hint="eastAsia"/>
                <w:color w:val="000000"/>
                <w:lang w:val="pt-BR"/>
              </w:rPr>
              <w:t>ư</w:t>
            </w:r>
            <w:r w:rsidRPr="00DF4964">
              <w:rPr>
                <w:color w:val="000000"/>
                <w:lang w:val="pt-BR"/>
              </w:rPr>
              <w:t>ớc thải, tiền cấp quyền khai thác tài nguyên n</w:t>
            </w:r>
            <w:r w:rsidRPr="00DF4964">
              <w:rPr>
                <w:rFonts w:hint="eastAsia"/>
                <w:color w:val="000000"/>
                <w:lang w:val="pt-BR"/>
              </w:rPr>
              <w:t>ư</w:t>
            </w:r>
            <w:r w:rsidRPr="00DF4964">
              <w:rPr>
                <w:color w:val="000000"/>
                <w:lang w:val="pt-BR"/>
              </w:rPr>
              <w:t>ớc và các loại thuế, phí khác liên quan (T)</w:t>
            </w:r>
          </w:p>
        </w:tc>
        <w:tc>
          <w:tcPr>
            <w:tcW w:w="1686" w:type="dxa"/>
            <w:tcBorders>
              <w:top w:val="dotted" w:sz="4" w:space="0" w:color="auto"/>
              <w:bottom w:val="dotted" w:sz="4" w:space="0" w:color="auto"/>
            </w:tcBorders>
          </w:tcPr>
          <w:p w14:paraId="61F609B3" w14:textId="77777777" w:rsidR="00FE084D" w:rsidRPr="00DF4964" w:rsidRDefault="00FE084D" w:rsidP="00DD2F3D">
            <w:pPr>
              <w:autoSpaceDE w:val="0"/>
              <w:autoSpaceDN w:val="0"/>
              <w:adjustRightInd w:val="0"/>
              <w:ind w:left="113"/>
              <w:jc w:val="center"/>
              <w:rPr>
                <w:color w:val="000000"/>
              </w:rPr>
            </w:pPr>
            <w:r w:rsidRPr="00DF4964">
              <w:rPr>
                <w:color w:val="000000"/>
              </w:rPr>
              <w:t>đồng</w:t>
            </w:r>
          </w:p>
        </w:tc>
        <w:tc>
          <w:tcPr>
            <w:tcW w:w="1432" w:type="dxa"/>
            <w:tcBorders>
              <w:top w:val="dotted" w:sz="4" w:space="0" w:color="auto"/>
              <w:bottom w:val="dotted" w:sz="4" w:space="0" w:color="auto"/>
            </w:tcBorders>
          </w:tcPr>
          <w:p w14:paraId="36DEF324"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22228120" w14:textId="77777777" w:rsidR="00FE084D" w:rsidRPr="00DF4964" w:rsidRDefault="00FE084D" w:rsidP="00DD2F3D">
            <w:pPr>
              <w:autoSpaceDE w:val="0"/>
              <w:autoSpaceDN w:val="0"/>
              <w:adjustRightInd w:val="0"/>
              <w:ind w:left="57"/>
              <w:jc w:val="both"/>
              <w:rPr>
                <w:color w:val="000000"/>
                <w:lang w:val="pt-BR"/>
              </w:rPr>
            </w:pPr>
            <w:r w:rsidRPr="00DF4964">
              <w:rPr>
                <w:color w:val="000000"/>
                <w:lang w:val="pt-BR"/>
              </w:rPr>
              <w:t>Lấy theo số liệu n</w:t>
            </w:r>
            <w:r w:rsidRPr="00DF4964">
              <w:rPr>
                <w:rFonts w:hint="eastAsia"/>
                <w:color w:val="000000"/>
                <w:lang w:val="pt-BR"/>
              </w:rPr>
              <w:t>ă</w:t>
            </w:r>
            <w:r w:rsidRPr="00DF4964">
              <w:rPr>
                <w:color w:val="000000"/>
                <w:lang w:val="pt-BR"/>
              </w:rPr>
              <w:t xml:space="preserve">m N-2 của nhà máy </w:t>
            </w:r>
            <w:r w:rsidRPr="00DF4964">
              <w:rPr>
                <w:rFonts w:hint="eastAsia"/>
                <w:color w:val="000000"/>
                <w:lang w:val="pt-BR"/>
              </w:rPr>
              <w:t>đ</w:t>
            </w:r>
            <w:r w:rsidRPr="00DF4964">
              <w:rPr>
                <w:color w:val="000000"/>
                <w:lang w:val="pt-BR"/>
              </w:rPr>
              <w:t xml:space="preserve">iện CCGT </w:t>
            </w:r>
            <w:r w:rsidRPr="00DF4964">
              <w:rPr>
                <w:rFonts w:hint="eastAsia"/>
                <w:color w:val="000000"/>
                <w:lang w:val="pt-BR"/>
              </w:rPr>
              <w:t>đã</w:t>
            </w:r>
            <w:r w:rsidRPr="00DF4964">
              <w:rPr>
                <w:color w:val="000000"/>
                <w:lang w:val="pt-BR"/>
              </w:rPr>
              <w:t xml:space="preserve"> vận hành và có công suất gần nhất so với công suất 720 MW.</w:t>
            </w:r>
          </w:p>
        </w:tc>
      </w:tr>
      <w:tr w:rsidR="00FE084D" w:rsidRPr="00DF4964" w14:paraId="1FE80276" w14:textId="77777777" w:rsidTr="00DD2F3D">
        <w:trPr>
          <w:trHeight w:val="144"/>
          <w:jc w:val="center"/>
        </w:trPr>
        <w:tc>
          <w:tcPr>
            <w:tcW w:w="2866" w:type="dxa"/>
            <w:tcBorders>
              <w:top w:val="dotted" w:sz="4" w:space="0" w:color="auto"/>
              <w:bottom w:val="dotted" w:sz="4" w:space="0" w:color="auto"/>
            </w:tcBorders>
          </w:tcPr>
          <w:p w14:paraId="0F88B863" w14:textId="77777777" w:rsidR="00FE084D" w:rsidRPr="00DF4964" w:rsidRDefault="00FE084D" w:rsidP="00BE45AE">
            <w:pPr>
              <w:autoSpaceDE w:val="0"/>
              <w:autoSpaceDN w:val="0"/>
              <w:adjustRightInd w:val="0"/>
              <w:spacing w:before="60" w:after="60"/>
              <w:jc w:val="both"/>
              <w:rPr>
                <w:color w:val="000000"/>
                <w:lang w:val="pt-BR"/>
              </w:rPr>
            </w:pPr>
            <w:r w:rsidRPr="00DF4964">
              <w:rPr>
                <w:color w:val="000000"/>
                <w:lang w:val="pt-BR"/>
              </w:rPr>
              <w:t>Chi phí O&amp;M cố định n</w:t>
            </w:r>
            <w:r w:rsidRPr="00DF4964">
              <w:rPr>
                <w:rFonts w:hint="eastAsia"/>
                <w:color w:val="000000"/>
                <w:lang w:val="pt-BR"/>
              </w:rPr>
              <w:t>ă</w:t>
            </w:r>
            <w:r w:rsidRPr="00DF4964">
              <w:rPr>
                <w:color w:val="000000"/>
                <w:lang w:val="pt-BR"/>
              </w:rPr>
              <w:t>m N không bao gồm thuế tài nguyên sử dụng n</w:t>
            </w:r>
            <w:r w:rsidRPr="00DF4964">
              <w:rPr>
                <w:rFonts w:hint="eastAsia"/>
                <w:color w:val="000000"/>
                <w:lang w:val="pt-BR"/>
              </w:rPr>
              <w:t>ư</w:t>
            </w:r>
            <w:r w:rsidRPr="00DF4964">
              <w:rPr>
                <w:color w:val="000000"/>
                <w:lang w:val="pt-BR"/>
              </w:rPr>
              <w:t>ớc mặt, phí bảo vệ môi tr</w:t>
            </w:r>
            <w:r w:rsidRPr="00DF4964">
              <w:rPr>
                <w:rFonts w:hint="eastAsia"/>
                <w:color w:val="000000"/>
                <w:lang w:val="pt-BR"/>
              </w:rPr>
              <w:t>ư</w:t>
            </w:r>
            <w:r w:rsidRPr="00DF4964">
              <w:rPr>
                <w:color w:val="000000"/>
                <w:lang w:val="pt-BR"/>
              </w:rPr>
              <w:t xml:space="preserve">ờng </w:t>
            </w:r>
            <w:r w:rsidRPr="00DF4964">
              <w:rPr>
                <w:rFonts w:hint="eastAsia"/>
                <w:color w:val="000000"/>
                <w:lang w:val="pt-BR"/>
              </w:rPr>
              <w:t>đ</w:t>
            </w:r>
            <w:r w:rsidRPr="00DF4964">
              <w:rPr>
                <w:color w:val="000000"/>
                <w:lang w:val="pt-BR"/>
              </w:rPr>
              <w:t>ối với n</w:t>
            </w:r>
            <w:r w:rsidRPr="00DF4964">
              <w:rPr>
                <w:rFonts w:hint="eastAsia"/>
                <w:color w:val="000000"/>
                <w:lang w:val="pt-BR"/>
              </w:rPr>
              <w:t>ư</w:t>
            </w:r>
            <w:r w:rsidRPr="00DF4964">
              <w:rPr>
                <w:color w:val="000000"/>
                <w:lang w:val="pt-BR"/>
              </w:rPr>
              <w:t>ớc thải, tiền cấp quyền khai thác tài nguyên n</w:t>
            </w:r>
            <w:r w:rsidRPr="00DF4964">
              <w:rPr>
                <w:rFonts w:hint="eastAsia"/>
                <w:color w:val="000000"/>
                <w:lang w:val="pt-BR"/>
              </w:rPr>
              <w:t>ư</w:t>
            </w:r>
            <w:r w:rsidRPr="00DF4964">
              <w:rPr>
                <w:color w:val="000000"/>
                <w:lang w:val="pt-BR"/>
              </w:rPr>
              <w:t>ớc và các loại thuế, phí khác liên quan (</w:t>
            </w:r>
            <w:r w:rsidRPr="00DF4964">
              <w:rPr>
                <w:color w:val="000000"/>
              </w:rPr>
              <w:t>C</w:t>
            </w:r>
            <w:r w:rsidRPr="00DF4964">
              <w:rPr>
                <w:color w:val="000000"/>
                <w:vertAlign w:val="subscript"/>
              </w:rPr>
              <w:t>af</w:t>
            </w:r>
            <w:r w:rsidRPr="00DF4964">
              <w:rPr>
                <w:color w:val="000000"/>
              </w:rPr>
              <w:t>)</w:t>
            </w:r>
          </w:p>
        </w:tc>
        <w:tc>
          <w:tcPr>
            <w:tcW w:w="1686" w:type="dxa"/>
            <w:tcBorders>
              <w:top w:val="dotted" w:sz="4" w:space="0" w:color="auto"/>
              <w:bottom w:val="dotted" w:sz="4" w:space="0" w:color="auto"/>
            </w:tcBorders>
          </w:tcPr>
          <w:p w14:paraId="0B166437" w14:textId="77777777" w:rsidR="00FE084D" w:rsidRPr="00DF4964" w:rsidRDefault="00FE084D" w:rsidP="00DD2F3D">
            <w:pPr>
              <w:autoSpaceDE w:val="0"/>
              <w:autoSpaceDN w:val="0"/>
              <w:adjustRightInd w:val="0"/>
              <w:ind w:left="113"/>
              <w:jc w:val="both"/>
              <w:rPr>
                <w:color w:val="000000"/>
              </w:rPr>
            </w:pPr>
            <w:r w:rsidRPr="00DF4964">
              <w:rPr>
                <w:color w:val="000000"/>
              </w:rPr>
              <w:t>đồng/kW/năm</w:t>
            </w:r>
          </w:p>
        </w:tc>
        <w:tc>
          <w:tcPr>
            <w:tcW w:w="1432" w:type="dxa"/>
            <w:tcBorders>
              <w:top w:val="dotted" w:sz="4" w:space="0" w:color="auto"/>
              <w:bottom w:val="dotted" w:sz="4" w:space="0" w:color="auto"/>
            </w:tcBorders>
          </w:tcPr>
          <w:p w14:paraId="750F58EF"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68D3C98D" w14:textId="77777777" w:rsidR="00FE084D" w:rsidRPr="00DF4964" w:rsidRDefault="00FE084D" w:rsidP="00DD2F3D">
            <w:pPr>
              <w:autoSpaceDE w:val="0"/>
              <w:autoSpaceDN w:val="0"/>
              <w:adjustRightInd w:val="0"/>
              <w:ind w:left="57"/>
              <w:jc w:val="both"/>
              <w:rPr>
                <w:color w:val="000000"/>
                <w:lang w:val="pt-BR"/>
              </w:rPr>
            </w:pPr>
            <w:r w:rsidRPr="00DF4964">
              <w:rPr>
                <w:color w:val="000000"/>
                <w:lang w:val="pt-BR"/>
              </w:rPr>
              <w:t>C</w:t>
            </w:r>
            <w:r w:rsidRPr="00DF4964">
              <w:rPr>
                <w:color w:val="000000"/>
                <w:vertAlign w:val="subscript"/>
                <w:lang w:val="pt-BR"/>
              </w:rPr>
              <w:t xml:space="preserve">af </w:t>
            </w:r>
            <w:r w:rsidRPr="00DF4964">
              <w:rPr>
                <w:color w:val="000000"/>
                <w:lang w:val="pt-BR"/>
              </w:rPr>
              <w:t>= O&amp;M</w:t>
            </w:r>
            <w:r w:rsidRPr="00DF4964">
              <w:rPr>
                <w:color w:val="000000"/>
                <w:vertAlign w:val="subscript"/>
                <w:lang w:val="pt-BR"/>
              </w:rPr>
              <w:t>N</w:t>
            </w:r>
            <w:r w:rsidRPr="00DF4964">
              <w:rPr>
                <w:color w:val="000000"/>
                <w:lang w:val="pt-BR"/>
              </w:rPr>
              <w:t xml:space="preserve">-T/(công suất nhà máy </w:t>
            </w:r>
            <w:r w:rsidRPr="00DF4964">
              <w:rPr>
                <w:rFonts w:hint="eastAsia"/>
                <w:color w:val="000000"/>
                <w:lang w:val="pt-BR"/>
              </w:rPr>
              <w:t>đ</w:t>
            </w:r>
            <w:r w:rsidRPr="00DF4964">
              <w:rPr>
                <w:color w:val="000000"/>
                <w:lang w:val="pt-BR"/>
              </w:rPr>
              <w:t xml:space="preserve">iện CCGT </w:t>
            </w:r>
            <w:r>
              <w:rPr>
                <w:color w:val="000000"/>
                <w:lang w:val="pt-BR"/>
              </w:rPr>
              <w:t xml:space="preserve">dùng để lấy </w:t>
            </w:r>
            <w:r w:rsidRPr="006523DC">
              <w:rPr>
                <w:color w:val="000000"/>
                <w:lang w:val="pt-BR"/>
              </w:rPr>
              <w:t>Thuế tài nguyên sử dụng nước mặt, phí bảo vệ môi trường đối với nước thải, tiền cấp quyền khai thác tài nguyên nước và các loại thuế, phí khác liên quan</w:t>
            </w:r>
            <w:r w:rsidRPr="00DF4964">
              <w:rPr>
                <w:color w:val="000000"/>
                <w:lang w:val="pt-BR"/>
              </w:rPr>
              <w:t>)</w:t>
            </w:r>
          </w:p>
        </w:tc>
      </w:tr>
      <w:tr w:rsidR="00FE084D" w:rsidRPr="00DF4964" w14:paraId="6ED820E5" w14:textId="77777777" w:rsidTr="00BE45AE">
        <w:trPr>
          <w:trHeight w:val="144"/>
          <w:jc w:val="center"/>
        </w:trPr>
        <w:tc>
          <w:tcPr>
            <w:tcW w:w="2866" w:type="dxa"/>
            <w:tcBorders>
              <w:top w:val="dotted" w:sz="4" w:space="0" w:color="auto"/>
              <w:bottom w:val="dotted" w:sz="4" w:space="0" w:color="auto"/>
            </w:tcBorders>
            <w:vAlign w:val="center"/>
          </w:tcPr>
          <w:p w14:paraId="22B33359" w14:textId="77777777" w:rsidR="00FE084D" w:rsidRPr="00DF4964" w:rsidRDefault="00FE084D" w:rsidP="00BE45AE">
            <w:pPr>
              <w:autoSpaceDE w:val="0"/>
              <w:autoSpaceDN w:val="0"/>
              <w:adjustRightInd w:val="0"/>
              <w:rPr>
                <w:color w:val="000000"/>
              </w:rPr>
            </w:pPr>
            <w:r w:rsidRPr="00DF4964">
              <w:rPr>
                <w:color w:val="000000"/>
              </w:rPr>
              <w:t>Tổng chi phí hàng năm (C)</w:t>
            </w:r>
          </w:p>
        </w:tc>
        <w:tc>
          <w:tcPr>
            <w:tcW w:w="1686" w:type="dxa"/>
            <w:tcBorders>
              <w:top w:val="dotted" w:sz="4" w:space="0" w:color="auto"/>
              <w:bottom w:val="dotted" w:sz="4" w:space="0" w:color="auto"/>
            </w:tcBorders>
            <w:vAlign w:val="center"/>
          </w:tcPr>
          <w:p w14:paraId="4FC5A5F0" w14:textId="77777777" w:rsidR="00FE084D" w:rsidRPr="00DF4964" w:rsidRDefault="00FE084D" w:rsidP="00BE45AE">
            <w:pPr>
              <w:autoSpaceDE w:val="0"/>
              <w:autoSpaceDN w:val="0"/>
              <w:adjustRightInd w:val="0"/>
              <w:ind w:left="113"/>
              <w:jc w:val="center"/>
              <w:rPr>
                <w:color w:val="000000"/>
              </w:rPr>
            </w:pPr>
            <w:r w:rsidRPr="00DF4964">
              <w:rPr>
                <w:color w:val="000000"/>
              </w:rPr>
              <w:t>đồng /kW/năm</w:t>
            </w:r>
          </w:p>
        </w:tc>
        <w:tc>
          <w:tcPr>
            <w:tcW w:w="1432" w:type="dxa"/>
            <w:tcBorders>
              <w:top w:val="dotted" w:sz="4" w:space="0" w:color="auto"/>
              <w:bottom w:val="dotted" w:sz="4" w:space="0" w:color="auto"/>
            </w:tcBorders>
          </w:tcPr>
          <w:p w14:paraId="6C7BC266"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62DDB791" w14:textId="77777777" w:rsidR="00FE084D" w:rsidRPr="00DF4964" w:rsidRDefault="00FE084D" w:rsidP="00DD2F3D">
            <w:pPr>
              <w:pStyle w:val="Heading7"/>
              <w:ind w:left="57"/>
              <w:jc w:val="both"/>
              <w:rPr>
                <w:bCs/>
              </w:rPr>
            </w:pPr>
            <w:r w:rsidRPr="00DF4964">
              <w:rPr>
                <w:bCs/>
              </w:rPr>
              <w:t>C=C</w:t>
            </w:r>
            <w:r w:rsidRPr="00DF4964">
              <w:rPr>
                <w:bCs/>
                <w:vertAlign w:val="subscript"/>
              </w:rPr>
              <w:t xml:space="preserve">a </w:t>
            </w:r>
            <w:r w:rsidRPr="00DF4964">
              <w:rPr>
                <w:bCs/>
              </w:rPr>
              <w:t xml:space="preserve">+ </w:t>
            </w:r>
            <w:r w:rsidRPr="00DF4964">
              <w:rPr>
                <w:color w:val="000000"/>
                <w:lang w:val="pt-BR"/>
              </w:rPr>
              <w:t>C</w:t>
            </w:r>
            <w:r w:rsidRPr="00DF4964">
              <w:rPr>
                <w:color w:val="000000"/>
                <w:vertAlign w:val="subscript"/>
                <w:lang w:val="pt-BR"/>
              </w:rPr>
              <w:t>af</w:t>
            </w:r>
          </w:p>
        </w:tc>
      </w:tr>
      <w:tr w:rsidR="00FE084D" w:rsidRPr="00DF4964" w14:paraId="480DCEAB" w14:textId="77777777" w:rsidTr="00DD2F3D">
        <w:trPr>
          <w:trHeight w:val="144"/>
          <w:jc w:val="center"/>
        </w:trPr>
        <w:tc>
          <w:tcPr>
            <w:tcW w:w="2866" w:type="dxa"/>
            <w:tcBorders>
              <w:top w:val="dotted" w:sz="4" w:space="0" w:color="auto"/>
              <w:bottom w:val="dotted" w:sz="4" w:space="0" w:color="auto"/>
            </w:tcBorders>
          </w:tcPr>
          <w:p w14:paraId="7472EE9E" w14:textId="77777777" w:rsidR="00FE084D" w:rsidRPr="00DF4964" w:rsidRDefault="00FE084D" w:rsidP="00DD2F3D">
            <w:pPr>
              <w:autoSpaceDE w:val="0"/>
              <w:autoSpaceDN w:val="0"/>
              <w:adjustRightInd w:val="0"/>
              <w:jc w:val="both"/>
              <w:rPr>
                <w:color w:val="000000"/>
              </w:rPr>
            </w:pPr>
            <w:r w:rsidRPr="00DF4964">
              <w:rPr>
                <w:color w:val="000000"/>
              </w:rPr>
              <w:t>Tổn thất trạm biến áp (SL)</w:t>
            </w:r>
          </w:p>
        </w:tc>
        <w:tc>
          <w:tcPr>
            <w:tcW w:w="1686" w:type="dxa"/>
            <w:tcBorders>
              <w:top w:val="dotted" w:sz="4" w:space="0" w:color="auto"/>
              <w:bottom w:val="dotted" w:sz="4" w:space="0" w:color="auto"/>
            </w:tcBorders>
          </w:tcPr>
          <w:p w14:paraId="7839264C" w14:textId="77777777" w:rsidR="00FE084D" w:rsidRPr="00DF4964" w:rsidRDefault="00FE084D" w:rsidP="00DD2F3D">
            <w:pPr>
              <w:autoSpaceDE w:val="0"/>
              <w:autoSpaceDN w:val="0"/>
              <w:adjustRightInd w:val="0"/>
              <w:ind w:left="113"/>
              <w:jc w:val="both"/>
              <w:rPr>
                <w:color w:val="000000"/>
              </w:rPr>
            </w:pPr>
          </w:p>
        </w:tc>
        <w:tc>
          <w:tcPr>
            <w:tcW w:w="1432" w:type="dxa"/>
            <w:tcBorders>
              <w:top w:val="dotted" w:sz="4" w:space="0" w:color="auto"/>
              <w:bottom w:val="dotted" w:sz="4" w:space="0" w:color="auto"/>
            </w:tcBorders>
          </w:tcPr>
          <w:p w14:paraId="437F1809"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7DC9F6CB" w14:textId="77777777" w:rsidR="00FE084D" w:rsidRPr="00DF4964" w:rsidRDefault="00FE084D" w:rsidP="00DD2F3D">
            <w:pPr>
              <w:autoSpaceDE w:val="0"/>
              <w:autoSpaceDN w:val="0"/>
              <w:adjustRightInd w:val="0"/>
              <w:ind w:left="57"/>
              <w:jc w:val="both"/>
              <w:rPr>
                <w:color w:val="000000"/>
              </w:rPr>
            </w:pPr>
            <w:r w:rsidRPr="00DF4964">
              <w:t>lấy theo số liệu n</w:t>
            </w:r>
            <w:r w:rsidRPr="00DF4964">
              <w:rPr>
                <w:rFonts w:hint="eastAsia"/>
              </w:rPr>
              <w:t>ă</w:t>
            </w:r>
            <w:r w:rsidRPr="00DF4964">
              <w:t xml:space="preserve">m gần nhất năm xây dựng biểu giá </w:t>
            </w:r>
            <w:r>
              <w:t>từ</w:t>
            </w:r>
            <w:r w:rsidRPr="00DF4964">
              <w:t xml:space="preserve"> nhà máy </w:t>
            </w:r>
            <w:r w:rsidRPr="00DF4964">
              <w:rPr>
                <w:rFonts w:hint="eastAsia"/>
              </w:rPr>
              <w:t>đ</w:t>
            </w:r>
            <w:r w:rsidRPr="00DF4964">
              <w:t xml:space="preserve">iện CCGT </w:t>
            </w:r>
            <w:r w:rsidRPr="00DF4964">
              <w:rPr>
                <w:rFonts w:hint="eastAsia"/>
              </w:rPr>
              <w:t>đã</w:t>
            </w:r>
            <w:r w:rsidRPr="00DF4964">
              <w:t xml:space="preserve"> vận hành và có công suất gần nhất so với công suất 720 MW. </w:t>
            </w:r>
          </w:p>
        </w:tc>
      </w:tr>
      <w:tr w:rsidR="00FE084D" w:rsidRPr="00DF4964" w14:paraId="070484D1" w14:textId="77777777" w:rsidTr="00DD2F3D">
        <w:trPr>
          <w:trHeight w:val="144"/>
          <w:jc w:val="center"/>
        </w:trPr>
        <w:tc>
          <w:tcPr>
            <w:tcW w:w="2866" w:type="dxa"/>
            <w:tcBorders>
              <w:top w:val="dotted" w:sz="4" w:space="0" w:color="auto"/>
              <w:bottom w:val="dotted" w:sz="4" w:space="0" w:color="auto"/>
            </w:tcBorders>
          </w:tcPr>
          <w:p w14:paraId="54BE58F3" w14:textId="77777777" w:rsidR="00FE084D" w:rsidRPr="00DF4964" w:rsidRDefault="00FE084D" w:rsidP="00DD2F3D">
            <w:pPr>
              <w:autoSpaceDE w:val="0"/>
              <w:autoSpaceDN w:val="0"/>
              <w:adjustRightInd w:val="0"/>
              <w:jc w:val="both"/>
              <w:rPr>
                <w:color w:val="000000"/>
              </w:rPr>
            </w:pPr>
            <w:r w:rsidRPr="00DF4964">
              <w:rPr>
                <w:color w:val="000000"/>
              </w:rPr>
              <w:t>Suất sự cố (FOR)</w:t>
            </w:r>
          </w:p>
        </w:tc>
        <w:tc>
          <w:tcPr>
            <w:tcW w:w="1686" w:type="dxa"/>
            <w:tcBorders>
              <w:top w:val="dotted" w:sz="4" w:space="0" w:color="auto"/>
              <w:bottom w:val="dotted" w:sz="4" w:space="0" w:color="auto"/>
            </w:tcBorders>
          </w:tcPr>
          <w:p w14:paraId="25675286" w14:textId="77777777" w:rsidR="00FE084D" w:rsidRPr="00DF4964" w:rsidRDefault="00FE084D" w:rsidP="00DD2F3D">
            <w:pPr>
              <w:autoSpaceDE w:val="0"/>
              <w:autoSpaceDN w:val="0"/>
              <w:adjustRightInd w:val="0"/>
              <w:ind w:left="113"/>
              <w:jc w:val="both"/>
              <w:rPr>
                <w:color w:val="000000"/>
              </w:rPr>
            </w:pPr>
          </w:p>
        </w:tc>
        <w:tc>
          <w:tcPr>
            <w:tcW w:w="1432" w:type="dxa"/>
            <w:tcBorders>
              <w:top w:val="dotted" w:sz="4" w:space="0" w:color="auto"/>
              <w:bottom w:val="dotted" w:sz="4" w:space="0" w:color="auto"/>
            </w:tcBorders>
          </w:tcPr>
          <w:p w14:paraId="07D595E8" w14:textId="77777777" w:rsidR="00FE084D" w:rsidRPr="00DF4964" w:rsidRDefault="00FE084D" w:rsidP="00DD2F3D">
            <w:pPr>
              <w:autoSpaceDE w:val="0"/>
              <w:autoSpaceDN w:val="0"/>
              <w:adjustRightInd w:val="0"/>
              <w:jc w:val="both"/>
              <w:rPr>
                <w:color w:val="000000"/>
              </w:rPr>
            </w:pPr>
          </w:p>
        </w:tc>
        <w:tc>
          <w:tcPr>
            <w:tcW w:w="3969" w:type="dxa"/>
            <w:tcBorders>
              <w:top w:val="dotted" w:sz="4" w:space="0" w:color="auto"/>
              <w:bottom w:val="dotted" w:sz="4" w:space="0" w:color="auto"/>
            </w:tcBorders>
          </w:tcPr>
          <w:p w14:paraId="27E493BD" w14:textId="77777777" w:rsidR="00FE084D" w:rsidRPr="00DF4964" w:rsidRDefault="00FE084D" w:rsidP="00DD2F3D">
            <w:pPr>
              <w:autoSpaceDE w:val="0"/>
              <w:autoSpaceDN w:val="0"/>
              <w:adjustRightInd w:val="0"/>
              <w:ind w:left="57"/>
              <w:jc w:val="both"/>
              <w:rPr>
                <w:color w:val="000000"/>
              </w:rPr>
            </w:pPr>
            <w:r w:rsidRPr="00DF4964">
              <w:t>lấy theo số liệu n</w:t>
            </w:r>
            <w:r w:rsidRPr="00DF4964">
              <w:rPr>
                <w:rFonts w:hint="eastAsia"/>
              </w:rPr>
              <w:t>ă</w:t>
            </w:r>
            <w:r w:rsidRPr="00DF4964">
              <w:t xml:space="preserve">m gần nhất năm xây dựng biểu giá </w:t>
            </w:r>
            <w:r>
              <w:t>từ</w:t>
            </w:r>
            <w:r w:rsidRPr="00DF4964">
              <w:t xml:space="preserve"> nhà máy </w:t>
            </w:r>
            <w:r w:rsidRPr="00DF4964">
              <w:rPr>
                <w:rFonts w:hint="eastAsia"/>
              </w:rPr>
              <w:t>đ</w:t>
            </w:r>
            <w:r w:rsidRPr="00DF4964">
              <w:t xml:space="preserve">iện CCGT </w:t>
            </w:r>
            <w:r w:rsidRPr="00DF4964">
              <w:rPr>
                <w:rFonts w:hint="eastAsia"/>
              </w:rPr>
              <w:t>đã</w:t>
            </w:r>
            <w:r w:rsidRPr="00DF4964">
              <w:t xml:space="preserve"> vận hành và có công suất gần nhất so với công suất 720 MW. </w:t>
            </w:r>
          </w:p>
        </w:tc>
      </w:tr>
      <w:tr w:rsidR="00FE084D" w:rsidRPr="00DF4964" w14:paraId="0B9F48D9" w14:textId="77777777" w:rsidTr="00DD2F3D">
        <w:trPr>
          <w:trHeight w:val="144"/>
          <w:jc w:val="center"/>
        </w:trPr>
        <w:tc>
          <w:tcPr>
            <w:tcW w:w="2866" w:type="dxa"/>
            <w:tcBorders>
              <w:top w:val="single" w:sz="4" w:space="0" w:color="auto"/>
            </w:tcBorders>
          </w:tcPr>
          <w:p w14:paraId="53680085" w14:textId="77777777" w:rsidR="00FE084D" w:rsidRPr="00DF4964" w:rsidRDefault="00FE084D" w:rsidP="00DD2F3D">
            <w:pPr>
              <w:autoSpaceDE w:val="0"/>
              <w:autoSpaceDN w:val="0"/>
              <w:adjustRightInd w:val="0"/>
              <w:jc w:val="both"/>
              <w:rPr>
                <w:color w:val="000000"/>
              </w:rPr>
            </w:pPr>
            <w:r w:rsidRPr="00DF4964">
              <w:rPr>
                <w:color w:val="000000"/>
              </w:rPr>
              <w:t>Chi phí công suất tránh được (AGC)</w:t>
            </w:r>
          </w:p>
        </w:tc>
        <w:tc>
          <w:tcPr>
            <w:tcW w:w="1686" w:type="dxa"/>
            <w:tcBorders>
              <w:top w:val="single" w:sz="4" w:space="0" w:color="auto"/>
            </w:tcBorders>
          </w:tcPr>
          <w:p w14:paraId="57E8C9CD" w14:textId="5EB92EE7" w:rsidR="00FE084D" w:rsidRPr="00DF4964" w:rsidRDefault="00FE084D" w:rsidP="00DD2F3D">
            <w:pPr>
              <w:autoSpaceDE w:val="0"/>
              <w:autoSpaceDN w:val="0"/>
              <w:adjustRightInd w:val="0"/>
              <w:ind w:left="113"/>
              <w:jc w:val="both"/>
              <w:rPr>
                <w:color w:val="000000"/>
              </w:rPr>
            </w:pPr>
            <w:r w:rsidRPr="00DF4964">
              <w:rPr>
                <w:color w:val="000000"/>
              </w:rPr>
              <w:t>đồng/kW/năm</w:t>
            </w:r>
          </w:p>
        </w:tc>
        <w:tc>
          <w:tcPr>
            <w:tcW w:w="1432" w:type="dxa"/>
            <w:tcBorders>
              <w:top w:val="single" w:sz="4" w:space="0" w:color="auto"/>
            </w:tcBorders>
          </w:tcPr>
          <w:p w14:paraId="1892B55C" w14:textId="77777777" w:rsidR="00FE084D" w:rsidRPr="00DF4964" w:rsidRDefault="00FE084D" w:rsidP="00DD2F3D">
            <w:pPr>
              <w:autoSpaceDE w:val="0"/>
              <w:autoSpaceDN w:val="0"/>
              <w:adjustRightInd w:val="0"/>
              <w:jc w:val="both"/>
              <w:rPr>
                <w:color w:val="000000"/>
              </w:rPr>
            </w:pPr>
          </w:p>
        </w:tc>
        <w:tc>
          <w:tcPr>
            <w:tcW w:w="3969" w:type="dxa"/>
            <w:tcBorders>
              <w:top w:val="single" w:sz="4" w:space="0" w:color="auto"/>
            </w:tcBorders>
          </w:tcPr>
          <w:p w14:paraId="4F4455E0" w14:textId="77777777" w:rsidR="00FE084D" w:rsidRPr="00DF4964" w:rsidRDefault="00FE084D" w:rsidP="00DD2F3D">
            <w:pPr>
              <w:autoSpaceDE w:val="0"/>
              <w:autoSpaceDN w:val="0"/>
              <w:adjustRightInd w:val="0"/>
              <w:ind w:left="57"/>
              <w:jc w:val="both"/>
              <w:rPr>
                <w:color w:val="000000"/>
              </w:rPr>
            </w:pPr>
            <w:r w:rsidRPr="00DF4964">
              <w:rPr>
                <w:color w:val="000000"/>
              </w:rPr>
              <w:t>AGC= C/(1-</w:t>
            </w:r>
            <w:proofErr w:type="gramStart"/>
            <w:r w:rsidRPr="00DF4964">
              <w:rPr>
                <w:color w:val="000000"/>
              </w:rPr>
              <w:t>FOR)(</w:t>
            </w:r>
            <w:proofErr w:type="gramEnd"/>
            <w:r w:rsidRPr="00DF4964">
              <w:rPr>
                <w:color w:val="000000"/>
              </w:rPr>
              <w:t>1-SL)</w:t>
            </w:r>
          </w:p>
        </w:tc>
      </w:tr>
    </w:tbl>
    <w:p w14:paraId="78BA5178" w14:textId="77777777" w:rsidR="00FE084D" w:rsidRPr="00DF4964" w:rsidRDefault="00FE084D" w:rsidP="00FE084D">
      <w:pPr>
        <w:spacing w:before="240" w:after="120"/>
        <w:ind w:firstLine="567"/>
        <w:jc w:val="both"/>
        <w:rPr>
          <w:sz w:val="28"/>
          <w:szCs w:val="28"/>
        </w:rPr>
      </w:pPr>
      <w:r w:rsidRPr="00DF4964">
        <w:rPr>
          <w:sz w:val="28"/>
          <w:szCs w:val="28"/>
        </w:rPr>
        <w:t>Chi phí công suất tránh được điều chỉnh theo tổn thất truyền tải theo công thức sau:</w:t>
      </w:r>
    </w:p>
    <w:p w14:paraId="1ED461FB" w14:textId="77777777" w:rsidR="00FE084D" w:rsidRPr="00DF4964" w:rsidRDefault="00FE084D" w:rsidP="00FE084D">
      <w:pPr>
        <w:pStyle w:val="Text"/>
        <w:spacing w:before="0" w:after="0"/>
        <w:ind w:firstLine="567"/>
        <w:rPr>
          <w:rFonts w:ascii="Times New Roman" w:hAnsi="Times New Roman"/>
          <w:sz w:val="28"/>
          <w:szCs w:val="28"/>
          <w:lang w:val="en-US"/>
        </w:rPr>
      </w:pPr>
      <w:r w:rsidRPr="00DF4964">
        <w:rPr>
          <w:szCs w:val="28"/>
        </w:rPr>
        <w:tab/>
      </w:r>
      <w:r w:rsidRPr="00DF4964">
        <w:rPr>
          <w:rFonts w:ascii="Times New Roman" w:hAnsi="Times New Roman"/>
          <w:bCs/>
          <w:iCs/>
          <w:sz w:val="28"/>
          <w:szCs w:val="28"/>
          <w:lang w:val="en-US"/>
        </w:rPr>
        <w:t>AGC* = AGC</w:t>
      </w:r>
      <w:r w:rsidRPr="00DF4964">
        <w:rPr>
          <w:rFonts w:ascii="Times New Roman" w:hAnsi="Times New Roman"/>
          <w:sz w:val="28"/>
          <w:szCs w:val="28"/>
          <w:lang w:val="en-US"/>
        </w:rPr>
        <w:t xml:space="preserve"> (</w:t>
      </w:r>
      <w:r w:rsidRPr="00DF4964">
        <w:rPr>
          <w:rFonts w:ascii="Times New Roman" w:hAnsi="Times New Roman"/>
          <w:bCs/>
          <w:iCs/>
          <w:sz w:val="28"/>
          <w:szCs w:val="28"/>
          <w:lang w:val="en-US"/>
        </w:rPr>
        <w:t>1+</w:t>
      </w:r>
      <w:r w:rsidRPr="00DF4964">
        <w:rPr>
          <w:rFonts w:ascii="Times New Roman" w:hAnsi="Times New Roman"/>
          <w:bCs/>
          <w:iCs/>
          <w:sz w:val="28"/>
          <w:szCs w:val="28"/>
        </w:rPr>
        <w:t>λ</w:t>
      </w:r>
      <w:r w:rsidRPr="00DF4964">
        <w:rPr>
          <w:rFonts w:ascii="Times New Roman" w:hAnsi="Times New Roman"/>
          <w:bCs/>
          <w:iCs/>
          <w:sz w:val="28"/>
          <w:szCs w:val="28"/>
          <w:vertAlign w:val="subscript"/>
          <w:lang w:val="en-US"/>
        </w:rPr>
        <w:t>220</w:t>
      </w:r>
      <w:r w:rsidRPr="00DF4964">
        <w:rPr>
          <w:rFonts w:ascii="Times New Roman" w:hAnsi="Times New Roman"/>
          <w:sz w:val="28"/>
          <w:szCs w:val="28"/>
          <w:lang w:val="en-US"/>
        </w:rPr>
        <w:t>) (</w:t>
      </w:r>
      <w:r w:rsidRPr="00DF4964">
        <w:rPr>
          <w:rFonts w:ascii="Times New Roman" w:hAnsi="Times New Roman"/>
          <w:bCs/>
          <w:iCs/>
          <w:sz w:val="28"/>
          <w:szCs w:val="28"/>
          <w:lang w:val="en-US"/>
        </w:rPr>
        <w:t>1-</w:t>
      </w:r>
      <w:r w:rsidRPr="00DF4964">
        <w:rPr>
          <w:rFonts w:ascii="Times New Roman" w:hAnsi="Times New Roman"/>
          <w:bCs/>
          <w:iCs/>
          <w:sz w:val="28"/>
          <w:szCs w:val="28"/>
        </w:rPr>
        <w:t>λ</w:t>
      </w:r>
      <w:r w:rsidRPr="00DF4964">
        <w:rPr>
          <w:rFonts w:ascii="Times New Roman" w:hAnsi="Times New Roman"/>
          <w:bCs/>
          <w:iCs/>
          <w:sz w:val="28"/>
          <w:szCs w:val="28"/>
          <w:vertAlign w:val="subscript"/>
          <w:lang w:val="en-US"/>
        </w:rPr>
        <w:t>500</w:t>
      </w:r>
      <w:r w:rsidRPr="00DF4964">
        <w:rPr>
          <w:rFonts w:ascii="Times New Roman" w:hAnsi="Times New Roman"/>
          <w:sz w:val="28"/>
          <w:szCs w:val="28"/>
          <w:lang w:val="en-US"/>
        </w:rPr>
        <w:t>)</w:t>
      </w:r>
    </w:p>
    <w:p w14:paraId="54BF978D" w14:textId="77777777" w:rsidR="00FE084D" w:rsidRPr="00DF4964" w:rsidRDefault="00FE084D" w:rsidP="00FE084D">
      <w:pPr>
        <w:ind w:firstLine="567"/>
        <w:jc w:val="both"/>
        <w:rPr>
          <w:sz w:val="28"/>
          <w:szCs w:val="28"/>
        </w:rPr>
      </w:pPr>
      <w:r w:rsidRPr="00DF4964">
        <w:rPr>
          <w:sz w:val="28"/>
          <w:szCs w:val="28"/>
        </w:rPr>
        <w:t xml:space="preserve">Trong </w:t>
      </w:r>
      <w:r w:rsidRPr="00DF4964">
        <w:rPr>
          <w:rFonts w:hint="eastAsia"/>
          <w:sz w:val="28"/>
          <w:szCs w:val="28"/>
        </w:rPr>
        <w:t>đ</w:t>
      </w:r>
      <w:r w:rsidRPr="00DF4964">
        <w:rPr>
          <w:sz w:val="28"/>
          <w:szCs w:val="28"/>
        </w:rPr>
        <w:t>ó:</w:t>
      </w:r>
    </w:p>
    <w:p w14:paraId="5525CCFF" w14:textId="77777777" w:rsidR="00FE084D" w:rsidRPr="00DF4964" w:rsidRDefault="00FE084D" w:rsidP="00FE084D">
      <w:pPr>
        <w:ind w:firstLine="567"/>
        <w:jc w:val="both"/>
        <w:rPr>
          <w:szCs w:val="28"/>
        </w:rPr>
      </w:pPr>
    </w:p>
    <w:tbl>
      <w:tblPr>
        <w:tblW w:w="0" w:type="auto"/>
        <w:jc w:val="center"/>
        <w:tblLook w:val="0000" w:firstRow="0" w:lastRow="0" w:firstColumn="0" w:lastColumn="0" w:noHBand="0" w:noVBand="0"/>
      </w:tblPr>
      <w:tblGrid>
        <w:gridCol w:w="991"/>
        <w:gridCol w:w="425"/>
        <w:gridCol w:w="6348"/>
      </w:tblGrid>
      <w:tr w:rsidR="00FE084D" w:rsidRPr="00DF4964" w14:paraId="0552B61E" w14:textId="77777777" w:rsidTr="00DD2F3D">
        <w:trPr>
          <w:jc w:val="center"/>
        </w:trPr>
        <w:tc>
          <w:tcPr>
            <w:tcW w:w="991" w:type="dxa"/>
          </w:tcPr>
          <w:p w14:paraId="26362522" w14:textId="77777777" w:rsidR="00FE084D" w:rsidRPr="00DF4964" w:rsidRDefault="00FE084D" w:rsidP="00DD2F3D">
            <w:pPr>
              <w:pStyle w:val="TableText"/>
              <w:jc w:val="both"/>
              <w:rPr>
                <w:rFonts w:ascii="Times New Roman" w:hAnsi="Times New Roman"/>
                <w:bCs/>
                <w:iCs/>
                <w:sz w:val="28"/>
                <w:szCs w:val="28"/>
              </w:rPr>
            </w:pPr>
            <w:r w:rsidRPr="00DF4964">
              <w:rPr>
                <w:rFonts w:ascii="Times New Roman" w:hAnsi="Times New Roman"/>
                <w:bCs/>
                <w:iCs/>
                <w:sz w:val="28"/>
                <w:szCs w:val="28"/>
              </w:rPr>
              <w:t>AGC*</w:t>
            </w:r>
          </w:p>
        </w:tc>
        <w:tc>
          <w:tcPr>
            <w:tcW w:w="425" w:type="dxa"/>
          </w:tcPr>
          <w:p w14:paraId="063B62AC" w14:textId="77777777" w:rsidR="00FE084D" w:rsidRPr="00DF4964" w:rsidRDefault="00FE084D" w:rsidP="00DD2F3D">
            <w:pPr>
              <w:pStyle w:val="TableText"/>
              <w:jc w:val="center"/>
              <w:rPr>
                <w:rFonts w:ascii="Times New Roman" w:hAnsi="Times New Roman"/>
                <w:sz w:val="28"/>
                <w:szCs w:val="28"/>
              </w:rPr>
            </w:pPr>
            <w:r w:rsidRPr="00DF4964">
              <w:rPr>
                <w:rFonts w:ascii="Times New Roman" w:hAnsi="Times New Roman"/>
                <w:sz w:val="28"/>
                <w:szCs w:val="28"/>
              </w:rPr>
              <w:t>:</w:t>
            </w:r>
          </w:p>
        </w:tc>
        <w:tc>
          <w:tcPr>
            <w:tcW w:w="6348" w:type="dxa"/>
          </w:tcPr>
          <w:p w14:paraId="2F450161" w14:textId="77777777" w:rsidR="00FE084D" w:rsidRPr="00DF4964" w:rsidRDefault="00FE084D" w:rsidP="00DD2F3D">
            <w:pPr>
              <w:pStyle w:val="TableText"/>
              <w:jc w:val="both"/>
              <w:rPr>
                <w:rFonts w:ascii="Times New Roman" w:hAnsi="Times New Roman"/>
                <w:sz w:val="28"/>
                <w:szCs w:val="28"/>
              </w:rPr>
            </w:pPr>
            <w:r w:rsidRPr="00DF4964">
              <w:rPr>
                <w:rFonts w:ascii="Times New Roman" w:hAnsi="Times New Roman"/>
                <w:sz w:val="28"/>
                <w:szCs w:val="28"/>
              </w:rPr>
              <w:t>Chi phí công suất phát</w:t>
            </w:r>
            <w:r w:rsidRPr="00DF4964">
              <w:rPr>
                <w:rFonts w:ascii="Times New Roman" w:hAnsi="Times New Roman"/>
                <w:sz w:val="28"/>
                <w:szCs w:val="28"/>
                <w:lang w:val="en-US"/>
              </w:rPr>
              <w:t xml:space="preserve"> điện tránh được, điều chỉnh theo tổn thất truyền tải. </w:t>
            </w:r>
          </w:p>
        </w:tc>
      </w:tr>
      <w:tr w:rsidR="00FE084D" w:rsidRPr="00DF4964" w14:paraId="3F1B46F3" w14:textId="77777777" w:rsidTr="00DD2F3D">
        <w:trPr>
          <w:jc w:val="center"/>
        </w:trPr>
        <w:tc>
          <w:tcPr>
            <w:tcW w:w="991" w:type="dxa"/>
          </w:tcPr>
          <w:p w14:paraId="51214223" w14:textId="77777777" w:rsidR="00FE084D" w:rsidRPr="00DF4964" w:rsidRDefault="00FE084D" w:rsidP="00DD2F3D">
            <w:pPr>
              <w:pStyle w:val="TableText"/>
              <w:jc w:val="both"/>
              <w:rPr>
                <w:rFonts w:ascii="Times New Roman" w:hAnsi="Times New Roman"/>
                <w:sz w:val="28"/>
                <w:szCs w:val="28"/>
              </w:rPr>
            </w:pPr>
            <w:r w:rsidRPr="00DF4964">
              <w:rPr>
                <w:rFonts w:ascii="Times New Roman" w:hAnsi="Times New Roman"/>
                <w:bCs/>
                <w:iCs/>
                <w:sz w:val="28"/>
                <w:szCs w:val="28"/>
              </w:rPr>
              <w:lastRenderedPageBreak/>
              <w:t>λ</w:t>
            </w:r>
            <w:r w:rsidRPr="00DF4964">
              <w:rPr>
                <w:rFonts w:ascii="Times New Roman" w:hAnsi="Times New Roman"/>
                <w:bCs/>
                <w:iCs/>
                <w:sz w:val="28"/>
                <w:szCs w:val="28"/>
                <w:vertAlign w:val="subscript"/>
              </w:rPr>
              <w:t>220</w:t>
            </w:r>
          </w:p>
        </w:tc>
        <w:tc>
          <w:tcPr>
            <w:tcW w:w="425" w:type="dxa"/>
          </w:tcPr>
          <w:p w14:paraId="03F31D1F" w14:textId="77777777" w:rsidR="00FE084D" w:rsidRPr="00DF4964" w:rsidRDefault="00FE084D" w:rsidP="00DD2F3D">
            <w:pPr>
              <w:pStyle w:val="TableText"/>
              <w:jc w:val="both"/>
              <w:rPr>
                <w:rFonts w:ascii="Times New Roman" w:hAnsi="Times New Roman"/>
                <w:sz w:val="28"/>
                <w:szCs w:val="28"/>
              </w:rPr>
            </w:pPr>
            <w:r w:rsidRPr="00DF4964">
              <w:rPr>
                <w:rFonts w:ascii="Times New Roman" w:hAnsi="Times New Roman"/>
                <w:sz w:val="28"/>
                <w:szCs w:val="28"/>
              </w:rPr>
              <w:t>:</w:t>
            </w:r>
          </w:p>
        </w:tc>
        <w:tc>
          <w:tcPr>
            <w:tcW w:w="6348" w:type="dxa"/>
          </w:tcPr>
          <w:p w14:paraId="20B0F106" w14:textId="77777777" w:rsidR="00FE084D" w:rsidRPr="00DF4964" w:rsidRDefault="00FE084D" w:rsidP="00DD2F3D">
            <w:pPr>
              <w:pStyle w:val="TableText"/>
              <w:jc w:val="both"/>
              <w:rPr>
                <w:rFonts w:ascii="Times New Roman" w:hAnsi="Times New Roman"/>
                <w:sz w:val="28"/>
                <w:szCs w:val="28"/>
              </w:rPr>
            </w:pPr>
            <w:r w:rsidRPr="00DF4964">
              <w:rPr>
                <w:rFonts w:ascii="Times New Roman" w:hAnsi="Times New Roman"/>
                <w:sz w:val="28"/>
                <w:szCs w:val="28"/>
              </w:rPr>
              <w:t>tỷ lệ tổn thất truyền tải trung bình trên lưới 220kV của 3 miền;</w:t>
            </w:r>
          </w:p>
        </w:tc>
      </w:tr>
      <w:tr w:rsidR="00FE084D" w:rsidRPr="00DF4964" w14:paraId="23D70DE5" w14:textId="77777777" w:rsidTr="00DD2F3D">
        <w:trPr>
          <w:jc w:val="center"/>
        </w:trPr>
        <w:tc>
          <w:tcPr>
            <w:tcW w:w="991" w:type="dxa"/>
          </w:tcPr>
          <w:p w14:paraId="147DB4F7" w14:textId="77777777" w:rsidR="00FE084D" w:rsidRPr="00DF4964" w:rsidRDefault="00FE084D" w:rsidP="00DD2F3D">
            <w:pPr>
              <w:spacing w:after="60"/>
              <w:jc w:val="both"/>
              <w:rPr>
                <w:b/>
                <w:bCs/>
                <w:iCs/>
                <w:sz w:val="28"/>
                <w:szCs w:val="28"/>
              </w:rPr>
            </w:pPr>
            <w:r w:rsidRPr="00DF4964">
              <w:rPr>
                <w:bCs/>
                <w:iCs/>
                <w:sz w:val="28"/>
                <w:szCs w:val="28"/>
              </w:rPr>
              <w:t>λ</w:t>
            </w:r>
            <w:r w:rsidRPr="00DF4964">
              <w:rPr>
                <w:bCs/>
                <w:iCs/>
                <w:sz w:val="28"/>
                <w:szCs w:val="28"/>
                <w:vertAlign w:val="subscript"/>
              </w:rPr>
              <w:t>500</w:t>
            </w:r>
          </w:p>
        </w:tc>
        <w:tc>
          <w:tcPr>
            <w:tcW w:w="425" w:type="dxa"/>
          </w:tcPr>
          <w:p w14:paraId="359435A8" w14:textId="77777777" w:rsidR="00FE084D" w:rsidRPr="00DF4964" w:rsidRDefault="00FE084D" w:rsidP="00DD2F3D">
            <w:pPr>
              <w:spacing w:after="60"/>
              <w:jc w:val="center"/>
              <w:rPr>
                <w:sz w:val="28"/>
                <w:szCs w:val="28"/>
              </w:rPr>
            </w:pPr>
            <w:r w:rsidRPr="00DF4964">
              <w:rPr>
                <w:sz w:val="28"/>
                <w:szCs w:val="28"/>
              </w:rPr>
              <w:t>:</w:t>
            </w:r>
          </w:p>
        </w:tc>
        <w:tc>
          <w:tcPr>
            <w:tcW w:w="6348" w:type="dxa"/>
          </w:tcPr>
          <w:p w14:paraId="11DB4447" w14:textId="77777777" w:rsidR="00FE084D" w:rsidRPr="00DF4964" w:rsidRDefault="00FE084D" w:rsidP="00DD2F3D">
            <w:pPr>
              <w:pStyle w:val="FootnoteText"/>
              <w:spacing w:after="60"/>
              <w:jc w:val="both"/>
              <w:rPr>
                <w:sz w:val="28"/>
                <w:szCs w:val="28"/>
              </w:rPr>
            </w:pPr>
            <w:r w:rsidRPr="00DF4964">
              <w:rPr>
                <w:sz w:val="28"/>
                <w:szCs w:val="28"/>
              </w:rPr>
              <w:t>Tỷ lệ tổn thất trung bình trên đường dây 500kV (gồm cả tổn thất trạm biến áp);</w:t>
            </w:r>
          </w:p>
        </w:tc>
      </w:tr>
      <w:tr w:rsidR="00FE084D" w:rsidRPr="00DF4964" w14:paraId="538AB6F2" w14:textId="77777777" w:rsidTr="00DD2F3D">
        <w:trPr>
          <w:jc w:val="center"/>
        </w:trPr>
        <w:tc>
          <w:tcPr>
            <w:tcW w:w="991" w:type="dxa"/>
          </w:tcPr>
          <w:p w14:paraId="0C3CC337" w14:textId="77777777" w:rsidR="00FE084D" w:rsidRPr="00DF4964" w:rsidRDefault="00FE084D" w:rsidP="00DD2F3D">
            <w:pPr>
              <w:pStyle w:val="TableText"/>
              <w:jc w:val="both"/>
              <w:rPr>
                <w:rFonts w:ascii="Times New Roman" w:hAnsi="Times New Roman"/>
                <w:bCs/>
                <w:iCs/>
                <w:sz w:val="28"/>
                <w:szCs w:val="28"/>
              </w:rPr>
            </w:pPr>
            <w:r w:rsidRPr="00DF4964">
              <w:rPr>
                <w:rFonts w:ascii="Times New Roman" w:hAnsi="Times New Roman"/>
                <w:bCs/>
                <w:iCs/>
                <w:sz w:val="28"/>
                <w:szCs w:val="28"/>
              </w:rPr>
              <w:t>AGC</w:t>
            </w:r>
          </w:p>
        </w:tc>
        <w:tc>
          <w:tcPr>
            <w:tcW w:w="425" w:type="dxa"/>
          </w:tcPr>
          <w:p w14:paraId="1219D13A" w14:textId="77777777" w:rsidR="00FE084D" w:rsidRPr="00DF4964" w:rsidRDefault="00FE084D" w:rsidP="00DD2F3D">
            <w:pPr>
              <w:pStyle w:val="TableText"/>
              <w:jc w:val="center"/>
              <w:rPr>
                <w:rFonts w:ascii="Times New Roman" w:hAnsi="Times New Roman"/>
                <w:sz w:val="28"/>
                <w:szCs w:val="28"/>
              </w:rPr>
            </w:pPr>
            <w:r w:rsidRPr="00DF4964">
              <w:rPr>
                <w:rFonts w:ascii="Times New Roman" w:hAnsi="Times New Roman"/>
                <w:sz w:val="28"/>
                <w:szCs w:val="28"/>
              </w:rPr>
              <w:t>:</w:t>
            </w:r>
          </w:p>
        </w:tc>
        <w:tc>
          <w:tcPr>
            <w:tcW w:w="6348" w:type="dxa"/>
          </w:tcPr>
          <w:p w14:paraId="037C530C" w14:textId="77777777" w:rsidR="00FE084D" w:rsidRPr="00DF4964" w:rsidRDefault="00FE084D" w:rsidP="00DD2F3D">
            <w:pPr>
              <w:pStyle w:val="TableText"/>
              <w:jc w:val="both"/>
              <w:rPr>
                <w:rFonts w:ascii="Times New Roman" w:hAnsi="Times New Roman"/>
                <w:sz w:val="28"/>
                <w:szCs w:val="28"/>
              </w:rPr>
            </w:pPr>
            <w:r w:rsidRPr="00DF4964">
              <w:rPr>
                <w:rFonts w:ascii="Times New Roman" w:hAnsi="Times New Roman"/>
                <w:sz w:val="28"/>
                <w:szCs w:val="28"/>
              </w:rPr>
              <w:t>Chi phí công suất tránh được.</w:t>
            </w:r>
          </w:p>
        </w:tc>
      </w:tr>
    </w:tbl>
    <w:p w14:paraId="0B99359D" w14:textId="77777777" w:rsidR="00FE084D" w:rsidRPr="00DF4964" w:rsidRDefault="00FE084D" w:rsidP="00FE084D">
      <w:pPr>
        <w:ind w:firstLine="567"/>
        <w:jc w:val="both"/>
        <w:rPr>
          <w:szCs w:val="28"/>
        </w:rPr>
      </w:pPr>
    </w:p>
    <w:p w14:paraId="0FAA7765" w14:textId="77777777" w:rsidR="00FE084D" w:rsidRPr="00DF4964" w:rsidRDefault="00FE084D" w:rsidP="00FE084D">
      <w:pPr>
        <w:ind w:firstLine="567"/>
        <w:jc w:val="both"/>
        <w:rPr>
          <w:sz w:val="28"/>
          <w:szCs w:val="28"/>
        </w:rPr>
      </w:pPr>
      <w:r w:rsidRPr="00DF4964">
        <w:rPr>
          <w:sz w:val="28"/>
          <w:szCs w:val="28"/>
        </w:rPr>
        <w:t>Giá trị AGC* được tính toán và áp dụng cho các giờ cao điểm của mùa khô (</w:t>
      </w:r>
      <w:r w:rsidRPr="00DF4964">
        <w:rPr>
          <w:b/>
          <w:bCs/>
          <w:i/>
          <w:iCs/>
          <w:sz w:val="28"/>
          <w:szCs w:val="28"/>
        </w:rPr>
        <w:t>h</w:t>
      </w:r>
      <w:r w:rsidRPr="00DF4964">
        <w:rPr>
          <w:b/>
          <w:bCs/>
          <w:i/>
          <w:iCs/>
          <w:sz w:val="28"/>
          <w:szCs w:val="28"/>
          <w:vertAlign w:val="subscript"/>
        </w:rPr>
        <w:t>d</w:t>
      </w:r>
      <w:r w:rsidRPr="00DF4964">
        <w:rPr>
          <w:sz w:val="28"/>
          <w:szCs w:val="28"/>
        </w:rPr>
        <w:t xml:space="preserve">). </w:t>
      </w:r>
    </w:p>
    <w:p w14:paraId="19B30961" w14:textId="77777777" w:rsidR="00FE084D" w:rsidRPr="00DF4964" w:rsidRDefault="00FE084D" w:rsidP="00FE084D">
      <w:pPr>
        <w:spacing w:after="120"/>
        <w:ind w:firstLine="567"/>
        <w:jc w:val="both"/>
        <w:rPr>
          <w:sz w:val="28"/>
          <w:szCs w:val="28"/>
        </w:rPr>
      </w:pPr>
      <w:r w:rsidRPr="00DF4964">
        <w:rPr>
          <w:sz w:val="28"/>
          <w:szCs w:val="28"/>
        </w:rPr>
        <w:t>Giá công suất phát điện tránh được (đồng/kWh) xác định theo công thức:</w:t>
      </w:r>
    </w:p>
    <w:p w14:paraId="58A9ACA4" w14:textId="3CD8CC50" w:rsidR="002152E0" w:rsidRDefault="00FE084D" w:rsidP="00FE084D">
      <w:pPr>
        <w:rPr>
          <w:bCs/>
          <w:iCs/>
          <w:sz w:val="28"/>
          <w:szCs w:val="28"/>
        </w:rPr>
      </w:pPr>
      <w:r w:rsidRPr="00DF4964">
        <w:rPr>
          <w:sz w:val="28"/>
          <w:szCs w:val="28"/>
        </w:rPr>
        <w:t xml:space="preserve">Chi phí công suất phát điện tránh được [đồng/kWh] = </w:t>
      </w:r>
      <w:r w:rsidRPr="00DF4964">
        <w:rPr>
          <w:bCs/>
          <w:iCs/>
          <w:sz w:val="28"/>
          <w:szCs w:val="28"/>
        </w:rPr>
        <w:t>AGC*/h</w:t>
      </w:r>
      <w:r w:rsidRPr="00DF4964">
        <w:rPr>
          <w:bCs/>
          <w:iCs/>
          <w:sz w:val="28"/>
          <w:szCs w:val="28"/>
          <w:vertAlign w:val="subscript"/>
        </w:rPr>
        <w:t>d</w:t>
      </w:r>
      <w:r w:rsidRPr="00DF4964">
        <w:rPr>
          <w:bCs/>
          <w:iCs/>
          <w:sz w:val="28"/>
          <w:szCs w:val="28"/>
        </w:rPr>
        <w:t>.</w:t>
      </w:r>
    </w:p>
    <w:p w14:paraId="6422E51D" w14:textId="358B267B" w:rsidR="0012169E" w:rsidRDefault="0012169E" w:rsidP="00FE084D">
      <w:pPr>
        <w:rPr>
          <w:bCs/>
          <w:iCs/>
          <w:sz w:val="28"/>
          <w:szCs w:val="28"/>
        </w:rPr>
      </w:pPr>
    </w:p>
    <w:p w14:paraId="4C1687A8" w14:textId="77777777" w:rsidR="0012169E" w:rsidRDefault="0012169E" w:rsidP="00FE084D"/>
    <w:sectPr w:rsidR="0012169E" w:rsidSect="00A713EA">
      <w:headerReference w:type="default" r:id="rId12"/>
      <w:footerReference w:type="default" r:id="rId13"/>
      <w:footerReference w:type="first" r:id="rId14"/>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A8EA" w14:textId="77777777" w:rsidR="00F9428B" w:rsidRDefault="00F9428B">
      <w:r>
        <w:separator/>
      </w:r>
    </w:p>
  </w:endnote>
  <w:endnote w:type="continuationSeparator" w:id="0">
    <w:p w14:paraId="1ED383ED" w14:textId="77777777" w:rsidR="00F9428B" w:rsidRDefault="00F9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7C50" w14:textId="77777777" w:rsidR="00075B66" w:rsidRDefault="00075B66">
    <w:pPr>
      <w:pStyle w:val="Footer"/>
      <w:jc w:val="cen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5935B9D7" w14:textId="77777777" w:rsidR="00075B66" w:rsidRDefault="00075B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9329" w14:textId="77777777" w:rsidR="00075B66" w:rsidRDefault="00075B66">
    <w:pPr>
      <w:pStyle w:val="Footer"/>
      <w:jc w:val="right"/>
    </w:pPr>
  </w:p>
  <w:p w14:paraId="76887311" w14:textId="77777777" w:rsidR="00075B66" w:rsidRDefault="00075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4CE9" w14:textId="77777777" w:rsidR="00F9428B" w:rsidRDefault="00F9428B">
      <w:r>
        <w:separator/>
      </w:r>
    </w:p>
  </w:footnote>
  <w:footnote w:type="continuationSeparator" w:id="0">
    <w:p w14:paraId="0B793E64" w14:textId="77777777" w:rsidR="00F9428B" w:rsidRDefault="00F9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890872"/>
      <w:docPartObj>
        <w:docPartGallery w:val="Page Numbers (Top of Page)"/>
        <w:docPartUnique/>
      </w:docPartObj>
    </w:sdtPr>
    <w:sdtEndPr>
      <w:rPr>
        <w:noProof/>
        <w:sz w:val="26"/>
        <w:szCs w:val="26"/>
      </w:rPr>
    </w:sdtEndPr>
    <w:sdtContent>
      <w:p w14:paraId="5A27CA7B" w14:textId="38726E3A" w:rsidR="00075B66" w:rsidRPr="007926B5" w:rsidRDefault="00075B66">
        <w:pPr>
          <w:pStyle w:val="Header"/>
          <w:jc w:val="center"/>
          <w:rPr>
            <w:sz w:val="26"/>
            <w:szCs w:val="26"/>
          </w:rPr>
        </w:pPr>
        <w:r w:rsidRPr="007926B5">
          <w:rPr>
            <w:sz w:val="26"/>
            <w:szCs w:val="26"/>
          </w:rPr>
          <w:fldChar w:fldCharType="begin"/>
        </w:r>
        <w:r w:rsidRPr="007926B5">
          <w:rPr>
            <w:sz w:val="26"/>
            <w:szCs w:val="26"/>
          </w:rPr>
          <w:instrText xml:space="preserve"> PAGE   \* MERGEFORMAT </w:instrText>
        </w:r>
        <w:r w:rsidRPr="007926B5">
          <w:rPr>
            <w:sz w:val="26"/>
            <w:szCs w:val="26"/>
          </w:rPr>
          <w:fldChar w:fldCharType="separate"/>
        </w:r>
        <w:r w:rsidR="000B2A58">
          <w:rPr>
            <w:noProof/>
            <w:sz w:val="26"/>
            <w:szCs w:val="26"/>
          </w:rPr>
          <w:t>2</w:t>
        </w:r>
        <w:r w:rsidRPr="007926B5">
          <w:rPr>
            <w:noProof/>
            <w:sz w:val="26"/>
            <w:szCs w:val="26"/>
          </w:rPr>
          <w:fldChar w:fldCharType="end"/>
        </w:r>
      </w:p>
    </w:sdtContent>
  </w:sdt>
  <w:p w14:paraId="438FB3F7" w14:textId="77777777" w:rsidR="00075B66" w:rsidRDefault="00075B66">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C2653"/>
    <w:multiLevelType w:val="hybridMultilevel"/>
    <w:tmpl w:val="EB3E56A0"/>
    <w:lvl w:ilvl="0" w:tplc="C00662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BB71D11"/>
    <w:multiLevelType w:val="hybridMultilevel"/>
    <w:tmpl w:val="35A436F2"/>
    <w:lvl w:ilvl="0" w:tplc="847C0556">
      <w:start w:val="8"/>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DBE66FC"/>
    <w:multiLevelType w:val="hybridMultilevel"/>
    <w:tmpl w:val="610681F8"/>
    <w:lvl w:ilvl="0" w:tplc="11C06E12">
      <w:start w:val="1"/>
      <w:numFmt w:val="lowerLetter"/>
      <w:lvlText w:val="%1)"/>
      <w:lvlJc w:val="left"/>
      <w:pPr>
        <w:tabs>
          <w:tab w:val="num" w:pos="4424"/>
        </w:tabs>
        <w:ind w:left="3573" w:firstLine="567"/>
      </w:pPr>
      <w:rPr>
        <w:rFonts w:ascii="Times New Roman" w:hAnsi="Times New Roman" w:hint="default"/>
        <w:b w:val="0"/>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5C3A1E"/>
    <w:multiLevelType w:val="multilevel"/>
    <w:tmpl w:val="B2DE82C6"/>
    <w:lvl w:ilvl="0">
      <w:start w:val="1"/>
      <w:numFmt w:val="upperRoman"/>
      <w:suff w:val="nothing"/>
      <w:lvlText w:val="Chương %1"/>
      <w:lvlJc w:val="left"/>
      <w:pPr>
        <w:ind w:left="4410" w:hanging="360"/>
      </w:pPr>
      <w:rPr>
        <w:rFonts w:ascii="Times New Roman Bold" w:hAnsi="Times New Roman Bold" w:cs="Times New Roman" w:hint="default"/>
        <w:b/>
        <w:i w:val="0"/>
        <w:sz w:val="28"/>
        <w:szCs w:val="28"/>
      </w:rPr>
    </w:lvl>
    <w:lvl w:ilvl="1">
      <w:start w:val="1"/>
      <w:numFmt w:val="lowerLetter"/>
      <w:lvlText w:val="%2)"/>
      <w:lvlJc w:val="left"/>
      <w:pPr>
        <w:tabs>
          <w:tab w:val="num" w:pos="4770"/>
        </w:tabs>
        <w:ind w:left="4770" w:hanging="360"/>
      </w:pPr>
      <w:rPr>
        <w:rFonts w:cs="Times New Roman" w:hint="default"/>
      </w:rPr>
    </w:lvl>
    <w:lvl w:ilvl="2">
      <w:start w:val="1"/>
      <w:numFmt w:val="lowerRoman"/>
      <w:lvlText w:val="%3)"/>
      <w:lvlJc w:val="left"/>
      <w:pPr>
        <w:tabs>
          <w:tab w:val="num" w:pos="5130"/>
        </w:tabs>
        <w:ind w:left="5130" w:hanging="360"/>
      </w:pPr>
      <w:rPr>
        <w:rFonts w:cs="Times New Roman" w:hint="default"/>
      </w:rPr>
    </w:lvl>
    <w:lvl w:ilvl="3">
      <w:start w:val="1"/>
      <w:numFmt w:val="decimal"/>
      <w:lvlText w:val="(%4)"/>
      <w:lvlJc w:val="left"/>
      <w:pPr>
        <w:tabs>
          <w:tab w:val="num" w:pos="5490"/>
        </w:tabs>
        <w:ind w:left="5490" w:hanging="360"/>
      </w:pPr>
      <w:rPr>
        <w:rFonts w:cs="Times New Roman" w:hint="default"/>
      </w:rPr>
    </w:lvl>
    <w:lvl w:ilvl="4">
      <w:start w:val="1"/>
      <w:numFmt w:val="lowerLetter"/>
      <w:lvlText w:val="(%5)"/>
      <w:lvlJc w:val="left"/>
      <w:pPr>
        <w:tabs>
          <w:tab w:val="num" w:pos="5850"/>
        </w:tabs>
        <w:ind w:left="5850" w:hanging="360"/>
      </w:pPr>
      <w:rPr>
        <w:rFonts w:cs="Times New Roman" w:hint="default"/>
      </w:rPr>
    </w:lvl>
    <w:lvl w:ilvl="5">
      <w:start w:val="1"/>
      <w:numFmt w:val="lowerRoman"/>
      <w:lvlText w:val="(%6)"/>
      <w:lvlJc w:val="left"/>
      <w:pPr>
        <w:tabs>
          <w:tab w:val="num" w:pos="6210"/>
        </w:tabs>
        <w:ind w:left="6210" w:hanging="360"/>
      </w:pPr>
      <w:rPr>
        <w:rFonts w:cs="Times New Roman" w:hint="default"/>
      </w:rPr>
    </w:lvl>
    <w:lvl w:ilvl="6">
      <w:start w:val="1"/>
      <w:numFmt w:val="decimal"/>
      <w:lvlText w:val="%7."/>
      <w:lvlJc w:val="left"/>
      <w:pPr>
        <w:tabs>
          <w:tab w:val="num" w:pos="6570"/>
        </w:tabs>
        <w:ind w:left="6570" w:hanging="360"/>
      </w:pPr>
      <w:rPr>
        <w:rFonts w:cs="Times New Roman" w:hint="default"/>
      </w:rPr>
    </w:lvl>
    <w:lvl w:ilvl="7">
      <w:start w:val="1"/>
      <w:numFmt w:val="lowerLetter"/>
      <w:lvlText w:val="%8."/>
      <w:lvlJc w:val="left"/>
      <w:pPr>
        <w:tabs>
          <w:tab w:val="num" w:pos="6930"/>
        </w:tabs>
        <w:ind w:left="6930" w:hanging="360"/>
      </w:pPr>
      <w:rPr>
        <w:rFonts w:cs="Times New Roman" w:hint="default"/>
      </w:rPr>
    </w:lvl>
    <w:lvl w:ilvl="8">
      <w:start w:val="1"/>
      <w:numFmt w:val="lowerRoman"/>
      <w:lvlText w:val="%9."/>
      <w:lvlJc w:val="left"/>
      <w:pPr>
        <w:tabs>
          <w:tab w:val="num" w:pos="7290"/>
        </w:tabs>
        <w:ind w:left="7290" w:hanging="360"/>
      </w:pPr>
      <w:rPr>
        <w:rFonts w:cs="Times New Roman" w:hint="default"/>
      </w:rPr>
    </w:lvl>
  </w:abstractNum>
  <w:abstractNum w:abstractNumId="4" w15:restartNumberingAfterBreak="0">
    <w:nsid w:val="126E4928"/>
    <w:multiLevelType w:val="hybridMultilevel"/>
    <w:tmpl w:val="8D64CBA4"/>
    <w:lvl w:ilvl="0" w:tplc="2666819E">
      <w:start w:val="1"/>
      <w:numFmt w:val="decimal"/>
      <w:pStyle w:val="Char1"/>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A55A2"/>
    <w:multiLevelType w:val="multilevel"/>
    <w:tmpl w:val="DA9E9D86"/>
    <w:lvl w:ilvl="0">
      <w:start w:val="1"/>
      <w:numFmt w:val="decimal"/>
      <w:lvlText w:val="Điều %1."/>
      <w:lvlJc w:val="left"/>
      <w:pPr>
        <w:tabs>
          <w:tab w:val="num" w:pos="567"/>
        </w:tabs>
        <w:ind w:left="0" w:firstLine="567"/>
      </w:pPr>
      <w:rPr>
        <w:rFonts w:hint="default"/>
        <w:b/>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i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1D836633"/>
    <w:multiLevelType w:val="hybridMultilevel"/>
    <w:tmpl w:val="24AC3392"/>
    <w:lvl w:ilvl="0" w:tplc="6FE66BEC">
      <w:start w:val="1"/>
      <w:numFmt w:val="decimal"/>
      <w:lvlText w:val="%1."/>
      <w:lvlJc w:val="left"/>
      <w:pPr>
        <w:tabs>
          <w:tab w:val="num" w:pos="5579"/>
        </w:tabs>
        <w:ind w:left="5579" w:hanging="360"/>
      </w:pPr>
      <w:rPr>
        <w:rFonts w:cs="Times New Roman"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E0210"/>
    <w:multiLevelType w:val="hybridMultilevel"/>
    <w:tmpl w:val="C316971C"/>
    <w:lvl w:ilvl="0" w:tplc="ED8A5AAC">
      <w:start w:val="1"/>
      <w:numFmt w:val="bullet"/>
      <w:lvlText w:val="-"/>
      <w:lvlJc w:val="left"/>
      <w:pPr>
        <w:tabs>
          <w:tab w:val="num" w:pos="899"/>
        </w:tabs>
        <w:ind w:left="899" w:hanging="360"/>
      </w:pPr>
      <w:rPr>
        <w:rFonts w:ascii="Corbel" w:hAnsi="Corbel" w:hint="default"/>
        <w:b w:val="0"/>
        <w:i w:val="0"/>
        <w:sz w:val="28"/>
      </w:rPr>
    </w:lvl>
    <w:lvl w:ilvl="1" w:tplc="E1BA5702">
      <w:start w:val="1"/>
      <w:numFmt w:val="lowerLetter"/>
      <w:lvlText w:val="%2)"/>
      <w:lvlJc w:val="left"/>
      <w:pPr>
        <w:tabs>
          <w:tab w:val="num" w:pos="1080"/>
        </w:tabs>
        <w:ind w:left="1080" w:hanging="360"/>
      </w:pPr>
      <w:rPr>
        <w:rFonts w:cs="Times New Roman" w:hint="default"/>
      </w:rPr>
    </w:lvl>
    <w:lvl w:ilvl="2" w:tplc="00143C74">
      <w:start w:val="1"/>
      <w:numFmt w:val="decimal"/>
      <w:lvlText w:val="%3."/>
      <w:lvlJc w:val="left"/>
      <w:pPr>
        <w:tabs>
          <w:tab w:val="num" w:pos="2819"/>
        </w:tabs>
        <w:ind w:left="2819" w:hanging="840"/>
      </w:pPr>
      <w:rPr>
        <w:rFonts w:cs="Times New Roman"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8" w15:restartNumberingAfterBreak="0">
    <w:nsid w:val="23CA25B1"/>
    <w:multiLevelType w:val="hybridMultilevel"/>
    <w:tmpl w:val="B9DE13CC"/>
    <w:lvl w:ilvl="0" w:tplc="CEF2BD8E">
      <w:start w:val="1"/>
      <w:numFmt w:val="lowerLetter"/>
      <w:lvlText w:val="%1)"/>
      <w:lvlJc w:val="left"/>
      <w:pPr>
        <w:tabs>
          <w:tab w:val="num" w:pos="576"/>
        </w:tabs>
        <w:ind w:left="576" w:hanging="360"/>
      </w:pPr>
      <w:rPr>
        <w:sz w:val="28"/>
        <w:szCs w:val="28"/>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9" w15:restartNumberingAfterBreak="0">
    <w:nsid w:val="29056DA2"/>
    <w:multiLevelType w:val="hybridMultilevel"/>
    <w:tmpl w:val="1B387860"/>
    <w:lvl w:ilvl="0" w:tplc="7876A9F8">
      <w:start w:val="8"/>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DF144F8"/>
    <w:multiLevelType w:val="multilevel"/>
    <w:tmpl w:val="E9D8B9D0"/>
    <w:lvl w:ilvl="0">
      <w:start w:val="1"/>
      <w:numFmt w:val="decimal"/>
      <w:lvlText w:val="%1."/>
      <w:lvlJc w:val="left"/>
      <w:pPr>
        <w:tabs>
          <w:tab w:val="num" w:pos="1681"/>
        </w:tabs>
        <w:ind w:firstLine="567"/>
      </w:pPr>
      <w:rPr>
        <w:rFonts w:hint="default"/>
        <w:b w:val="0"/>
        <w:bCs/>
      </w:rPr>
    </w:lvl>
    <w:lvl w:ilvl="1">
      <w:start w:val="1"/>
      <w:numFmt w:val="decimalZero"/>
      <w:isLgl/>
      <w:lvlText w:val="Section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left"/>
      <w:pPr>
        <w:tabs>
          <w:tab w:val="num" w:pos="1004"/>
        </w:tabs>
        <w:ind w:left="153" w:firstLine="567"/>
      </w:pPr>
      <w:rPr>
        <w:rFonts w:ascii="Times New Roman" w:hAnsi="Times New Roman" w:cs="Times New Roman" w:hint="default"/>
        <w:b w:val="0"/>
        <w:i w:val="0"/>
        <w:sz w:val="28"/>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1" w15:restartNumberingAfterBreak="0">
    <w:nsid w:val="393600DF"/>
    <w:multiLevelType w:val="hybridMultilevel"/>
    <w:tmpl w:val="C1C2D466"/>
    <w:lvl w:ilvl="0" w:tplc="F13E9ED4">
      <w:start w:val="1"/>
      <w:numFmt w:val="decimal"/>
      <w:lvlText w:val="%1."/>
      <w:lvlJc w:val="left"/>
      <w:pPr>
        <w:ind w:left="927" w:hanging="360"/>
      </w:pPr>
      <w:rPr>
        <w:rFonts w:hint="default"/>
        <w:strik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AE40C84"/>
    <w:multiLevelType w:val="hybridMultilevel"/>
    <w:tmpl w:val="F9281DB4"/>
    <w:lvl w:ilvl="0" w:tplc="E6085EA6">
      <w:start w:val="1"/>
      <w:numFmt w:val="decimal"/>
      <w:lvlText w:val="%1."/>
      <w:lvlJc w:val="left"/>
      <w:pPr>
        <w:tabs>
          <w:tab w:val="num" w:pos="5322"/>
        </w:tabs>
        <w:ind w:left="5322" w:hanging="360"/>
      </w:pPr>
      <w:rPr>
        <w:rFonts w:hint="default"/>
        <w:i w:val="0"/>
        <w:sz w:val="28"/>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15:restartNumberingAfterBreak="0">
    <w:nsid w:val="3E8A699E"/>
    <w:multiLevelType w:val="hybridMultilevel"/>
    <w:tmpl w:val="763E939C"/>
    <w:lvl w:ilvl="0" w:tplc="6F5EDDAA">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07E5040"/>
    <w:multiLevelType w:val="hybridMultilevel"/>
    <w:tmpl w:val="E37EFC70"/>
    <w:lvl w:ilvl="0" w:tplc="F95E18DC">
      <w:start w:val="1"/>
      <w:numFmt w:val="decimal"/>
      <w:lvlText w:val="%1."/>
      <w:lvlJc w:val="left"/>
      <w:pPr>
        <w:tabs>
          <w:tab w:val="num" w:pos="908"/>
        </w:tabs>
        <w:ind w:left="1" w:firstLine="567"/>
      </w:pPr>
      <w:rPr>
        <w:rFonts w:cs="Times New Roman" w:hint="default"/>
        <w:lang w:val="x-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275A64"/>
    <w:multiLevelType w:val="hybridMultilevel"/>
    <w:tmpl w:val="3C8ADA7E"/>
    <w:lvl w:ilvl="0" w:tplc="D4A8E5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83D18C3"/>
    <w:multiLevelType w:val="hybridMultilevel"/>
    <w:tmpl w:val="EA5694C2"/>
    <w:lvl w:ilvl="0" w:tplc="4216D9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8CF4F37"/>
    <w:multiLevelType w:val="hybridMultilevel"/>
    <w:tmpl w:val="4094C418"/>
    <w:lvl w:ilvl="0" w:tplc="954E68C2">
      <w:start w:val="1"/>
      <w:numFmt w:val="decimal"/>
      <w:lvlText w:val="%1."/>
      <w:lvlJc w:val="left"/>
      <w:pPr>
        <w:tabs>
          <w:tab w:val="num" w:pos="907"/>
        </w:tabs>
        <w:ind w:firstLine="567"/>
      </w:pPr>
      <w:rPr>
        <w:rFonts w:cs="Times New Roman" w:hint="default"/>
      </w:rPr>
    </w:lvl>
    <w:lvl w:ilvl="1" w:tplc="CCAC8ED6">
      <w:start w:val="1"/>
      <w:numFmt w:val="lowerLetter"/>
      <w:lvlText w:val="%2)"/>
      <w:lvlJc w:val="left"/>
      <w:pPr>
        <w:tabs>
          <w:tab w:val="num" w:pos="1440"/>
        </w:tabs>
        <w:ind w:left="1440" w:hanging="360"/>
      </w:pPr>
      <w:rPr>
        <w:rFonts w:cs="Times New Roman" w:hint="default"/>
      </w:rPr>
    </w:lvl>
    <w:lvl w:ilvl="2" w:tplc="6A98B2EC">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C8A6D66"/>
    <w:multiLevelType w:val="hybridMultilevel"/>
    <w:tmpl w:val="E5C2F3AC"/>
    <w:lvl w:ilvl="0" w:tplc="3CA2995C">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6D3F49E1"/>
    <w:multiLevelType w:val="hybridMultilevel"/>
    <w:tmpl w:val="6B9A8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97E46"/>
    <w:multiLevelType w:val="hybridMultilevel"/>
    <w:tmpl w:val="0FF0D230"/>
    <w:lvl w:ilvl="0" w:tplc="9E1C0F06">
      <w:start w:val="1"/>
      <w:numFmt w:val="lowerLetter"/>
      <w:lvlText w:val="%1)"/>
      <w:lvlJc w:val="left"/>
      <w:pPr>
        <w:tabs>
          <w:tab w:val="num" w:pos="2983"/>
        </w:tabs>
        <w:ind w:left="2132" w:firstLine="567"/>
      </w:pPr>
      <w:rPr>
        <w:rFonts w:ascii="Times New Roman" w:hAnsi="Times New Roman" w:cs="Times New Roman" w:hint="default"/>
        <w:b w:val="0"/>
        <w:i w:val="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3BF3C12"/>
    <w:multiLevelType w:val="hybridMultilevel"/>
    <w:tmpl w:val="9E825F9C"/>
    <w:lvl w:ilvl="0" w:tplc="450070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326B75"/>
    <w:multiLevelType w:val="hybridMultilevel"/>
    <w:tmpl w:val="8CBA3924"/>
    <w:lvl w:ilvl="0" w:tplc="676AA2C2">
      <w:start w:val="2"/>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080978462">
    <w:abstractNumId w:val="5"/>
  </w:num>
  <w:num w:numId="2" w16cid:durableId="273440340">
    <w:abstractNumId w:val="11"/>
  </w:num>
  <w:num w:numId="3" w16cid:durableId="1331713311">
    <w:abstractNumId w:val="18"/>
  </w:num>
  <w:num w:numId="4" w16cid:durableId="1768228191">
    <w:abstractNumId w:val="22"/>
  </w:num>
  <w:num w:numId="5" w16cid:durableId="1620259574">
    <w:abstractNumId w:val="0"/>
  </w:num>
  <w:num w:numId="6" w16cid:durableId="2021464175">
    <w:abstractNumId w:val="3"/>
  </w:num>
  <w:num w:numId="7" w16cid:durableId="1457720419">
    <w:abstractNumId w:val="2"/>
  </w:num>
  <w:num w:numId="8" w16cid:durableId="2051955252">
    <w:abstractNumId w:val="21"/>
  </w:num>
  <w:num w:numId="9" w16cid:durableId="1958174054">
    <w:abstractNumId w:val="4"/>
  </w:num>
  <w:num w:numId="10" w16cid:durableId="2097051016">
    <w:abstractNumId w:val="17"/>
  </w:num>
  <w:num w:numId="11" w16cid:durableId="1687167940">
    <w:abstractNumId w:val="10"/>
  </w:num>
  <w:num w:numId="12" w16cid:durableId="250236532">
    <w:abstractNumId w:val="19"/>
  </w:num>
  <w:num w:numId="13" w16cid:durableId="1177886243">
    <w:abstractNumId w:val="15"/>
  </w:num>
  <w:num w:numId="14" w16cid:durableId="1345939181">
    <w:abstractNumId w:val="16"/>
  </w:num>
  <w:num w:numId="15" w16cid:durableId="1100102571">
    <w:abstractNumId w:val="13"/>
  </w:num>
  <w:num w:numId="16" w16cid:durableId="301548607">
    <w:abstractNumId w:val="4"/>
    <w:lvlOverride w:ilvl="0">
      <w:startOverride w:val="1"/>
    </w:lvlOverride>
  </w:num>
  <w:num w:numId="17" w16cid:durableId="1261524490">
    <w:abstractNumId w:val="14"/>
  </w:num>
  <w:num w:numId="18" w16cid:durableId="1494105715">
    <w:abstractNumId w:val="7"/>
  </w:num>
  <w:num w:numId="19" w16cid:durableId="897470384">
    <w:abstractNumId w:val="20"/>
  </w:num>
  <w:num w:numId="20" w16cid:durableId="2019506339">
    <w:abstractNumId w:val="6"/>
  </w:num>
  <w:num w:numId="21" w16cid:durableId="862016104">
    <w:abstractNumId w:val="12"/>
  </w:num>
  <w:num w:numId="22" w16cid:durableId="311522956">
    <w:abstractNumId w:val="8"/>
  </w:num>
  <w:num w:numId="23" w16cid:durableId="2124104534">
    <w:abstractNumId w:val="9"/>
  </w:num>
  <w:num w:numId="24" w16cid:durableId="301353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78"/>
    <w:rsid w:val="000010DD"/>
    <w:rsid w:val="00001BD4"/>
    <w:rsid w:val="000020A7"/>
    <w:rsid w:val="000063AF"/>
    <w:rsid w:val="00006605"/>
    <w:rsid w:val="0000699A"/>
    <w:rsid w:val="00007C5F"/>
    <w:rsid w:val="0001188A"/>
    <w:rsid w:val="00011C2E"/>
    <w:rsid w:val="00011E02"/>
    <w:rsid w:val="00012A71"/>
    <w:rsid w:val="00015279"/>
    <w:rsid w:val="00015ABE"/>
    <w:rsid w:val="00015CC6"/>
    <w:rsid w:val="00017913"/>
    <w:rsid w:val="000223B5"/>
    <w:rsid w:val="00024389"/>
    <w:rsid w:val="0002541F"/>
    <w:rsid w:val="00027A21"/>
    <w:rsid w:val="00030097"/>
    <w:rsid w:val="00031414"/>
    <w:rsid w:val="000319D3"/>
    <w:rsid w:val="000327C5"/>
    <w:rsid w:val="00041D73"/>
    <w:rsid w:val="00051298"/>
    <w:rsid w:val="00053D4C"/>
    <w:rsid w:val="000540E7"/>
    <w:rsid w:val="0005429A"/>
    <w:rsid w:val="00054A6E"/>
    <w:rsid w:val="00057419"/>
    <w:rsid w:val="0006588A"/>
    <w:rsid w:val="00067C00"/>
    <w:rsid w:val="00070275"/>
    <w:rsid w:val="00071F80"/>
    <w:rsid w:val="00072F51"/>
    <w:rsid w:val="00075278"/>
    <w:rsid w:val="00075B66"/>
    <w:rsid w:val="000763CF"/>
    <w:rsid w:val="00080F78"/>
    <w:rsid w:val="000815FC"/>
    <w:rsid w:val="000817C9"/>
    <w:rsid w:val="00082E11"/>
    <w:rsid w:val="0008306F"/>
    <w:rsid w:val="00087F36"/>
    <w:rsid w:val="00092434"/>
    <w:rsid w:val="000A00DD"/>
    <w:rsid w:val="000A1C8F"/>
    <w:rsid w:val="000A22CE"/>
    <w:rsid w:val="000A6868"/>
    <w:rsid w:val="000B1E53"/>
    <w:rsid w:val="000B2A58"/>
    <w:rsid w:val="000C5778"/>
    <w:rsid w:val="000C5DF3"/>
    <w:rsid w:val="000C5E29"/>
    <w:rsid w:val="000D11D0"/>
    <w:rsid w:val="000D2088"/>
    <w:rsid w:val="000D2CFD"/>
    <w:rsid w:val="000D5EF6"/>
    <w:rsid w:val="000D74FC"/>
    <w:rsid w:val="000E1E92"/>
    <w:rsid w:val="000E4050"/>
    <w:rsid w:val="000E6E0C"/>
    <w:rsid w:val="000E7EC1"/>
    <w:rsid w:val="000F090D"/>
    <w:rsid w:val="000F2D00"/>
    <w:rsid w:val="000F4077"/>
    <w:rsid w:val="000F6853"/>
    <w:rsid w:val="000F71FE"/>
    <w:rsid w:val="0010097C"/>
    <w:rsid w:val="00102063"/>
    <w:rsid w:val="00103139"/>
    <w:rsid w:val="00104CD9"/>
    <w:rsid w:val="00106138"/>
    <w:rsid w:val="0011406C"/>
    <w:rsid w:val="00120161"/>
    <w:rsid w:val="001201A2"/>
    <w:rsid w:val="001214B2"/>
    <w:rsid w:val="0012169E"/>
    <w:rsid w:val="00123978"/>
    <w:rsid w:val="00124249"/>
    <w:rsid w:val="00124D22"/>
    <w:rsid w:val="00130798"/>
    <w:rsid w:val="0013430C"/>
    <w:rsid w:val="00134C9D"/>
    <w:rsid w:val="00141301"/>
    <w:rsid w:val="001423F9"/>
    <w:rsid w:val="00142605"/>
    <w:rsid w:val="0014313A"/>
    <w:rsid w:val="00145289"/>
    <w:rsid w:val="001475E9"/>
    <w:rsid w:val="00153467"/>
    <w:rsid w:val="0015662A"/>
    <w:rsid w:val="001577E7"/>
    <w:rsid w:val="001604EC"/>
    <w:rsid w:val="00165945"/>
    <w:rsid w:val="00165AB1"/>
    <w:rsid w:val="0016672C"/>
    <w:rsid w:val="00171148"/>
    <w:rsid w:val="001762AD"/>
    <w:rsid w:val="00177ABB"/>
    <w:rsid w:val="001835D4"/>
    <w:rsid w:val="00183FF4"/>
    <w:rsid w:val="0018468E"/>
    <w:rsid w:val="00186AA9"/>
    <w:rsid w:val="00187146"/>
    <w:rsid w:val="001939CD"/>
    <w:rsid w:val="00193D40"/>
    <w:rsid w:val="001941CF"/>
    <w:rsid w:val="001955E6"/>
    <w:rsid w:val="00195F64"/>
    <w:rsid w:val="00196243"/>
    <w:rsid w:val="001A4F3A"/>
    <w:rsid w:val="001A5990"/>
    <w:rsid w:val="001B02CD"/>
    <w:rsid w:val="001B0D68"/>
    <w:rsid w:val="001B1A6B"/>
    <w:rsid w:val="001B353B"/>
    <w:rsid w:val="001B39FA"/>
    <w:rsid w:val="001B6480"/>
    <w:rsid w:val="001C0728"/>
    <w:rsid w:val="001C0786"/>
    <w:rsid w:val="001C1DB5"/>
    <w:rsid w:val="001C3F5C"/>
    <w:rsid w:val="001C6305"/>
    <w:rsid w:val="001D6F55"/>
    <w:rsid w:val="001D71AF"/>
    <w:rsid w:val="001E0B2D"/>
    <w:rsid w:val="001E32FB"/>
    <w:rsid w:val="001E38F6"/>
    <w:rsid w:val="001E413A"/>
    <w:rsid w:val="001F4F60"/>
    <w:rsid w:val="001F6276"/>
    <w:rsid w:val="001F6837"/>
    <w:rsid w:val="001F7923"/>
    <w:rsid w:val="00200B54"/>
    <w:rsid w:val="002059CE"/>
    <w:rsid w:val="00206A8B"/>
    <w:rsid w:val="002115F8"/>
    <w:rsid w:val="00211CCB"/>
    <w:rsid w:val="002129AB"/>
    <w:rsid w:val="0021353B"/>
    <w:rsid w:val="002152E0"/>
    <w:rsid w:val="002201DC"/>
    <w:rsid w:val="0022022D"/>
    <w:rsid w:val="00225953"/>
    <w:rsid w:val="00226478"/>
    <w:rsid w:val="0022686D"/>
    <w:rsid w:val="0022769E"/>
    <w:rsid w:val="00227C9C"/>
    <w:rsid w:val="00231C60"/>
    <w:rsid w:val="00233D48"/>
    <w:rsid w:val="0023669B"/>
    <w:rsid w:val="00237AEF"/>
    <w:rsid w:val="00241E41"/>
    <w:rsid w:val="00241ECE"/>
    <w:rsid w:val="00243DE7"/>
    <w:rsid w:val="002453AF"/>
    <w:rsid w:val="00247929"/>
    <w:rsid w:val="00250E73"/>
    <w:rsid w:val="0025438B"/>
    <w:rsid w:val="0026176B"/>
    <w:rsid w:val="00263CA1"/>
    <w:rsid w:val="00263F9D"/>
    <w:rsid w:val="002654FB"/>
    <w:rsid w:val="00265B2D"/>
    <w:rsid w:val="00266B6B"/>
    <w:rsid w:val="00271918"/>
    <w:rsid w:val="00272432"/>
    <w:rsid w:val="0027483E"/>
    <w:rsid w:val="00275782"/>
    <w:rsid w:val="002762DC"/>
    <w:rsid w:val="00280729"/>
    <w:rsid w:val="00283744"/>
    <w:rsid w:val="00283C7B"/>
    <w:rsid w:val="002853BC"/>
    <w:rsid w:val="002901A3"/>
    <w:rsid w:val="00292A96"/>
    <w:rsid w:val="0029335E"/>
    <w:rsid w:val="00294560"/>
    <w:rsid w:val="00295A4C"/>
    <w:rsid w:val="002A0972"/>
    <w:rsid w:val="002A33BF"/>
    <w:rsid w:val="002A3920"/>
    <w:rsid w:val="002A409E"/>
    <w:rsid w:val="002A4EAC"/>
    <w:rsid w:val="002A637F"/>
    <w:rsid w:val="002B0CCB"/>
    <w:rsid w:val="002B46A3"/>
    <w:rsid w:val="002B60DD"/>
    <w:rsid w:val="002B6DD9"/>
    <w:rsid w:val="002B73EB"/>
    <w:rsid w:val="002B7C5E"/>
    <w:rsid w:val="002C00E6"/>
    <w:rsid w:val="002C023E"/>
    <w:rsid w:val="002C0E96"/>
    <w:rsid w:val="002C2054"/>
    <w:rsid w:val="002D3443"/>
    <w:rsid w:val="002D4CD5"/>
    <w:rsid w:val="002E0B5F"/>
    <w:rsid w:val="002E4013"/>
    <w:rsid w:val="002E5980"/>
    <w:rsid w:val="002F28B4"/>
    <w:rsid w:val="002F3237"/>
    <w:rsid w:val="002F4FFD"/>
    <w:rsid w:val="002F6C54"/>
    <w:rsid w:val="002F6D13"/>
    <w:rsid w:val="002F6EF1"/>
    <w:rsid w:val="002F7772"/>
    <w:rsid w:val="002F785F"/>
    <w:rsid w:val="00300396"/>
    <w:rsid w:val="00305AA9"/>
    <w:rsid w:val="0030697B"/>
    <w:rsid w:val="0031242C"/>
    <w:rsid w:val="00313794"/>
    <w:rsid w:val="00314E01"/>
    <w:rsid w:val="00315EDE"/>
    <w:rsid w:val="003168DA"/>
    <w:rsid w:val="00316E01"/>
    <w:rsid w:val="00324629"/>
    <w:rsid w:val="00325F2D"/>
    <w:rsid w:val="00330E90"/>
    <w:rsid w:val="00334066"/>
    <w:rsid w:val="00336BCC"/>
    <w:rsid w:val="00337090"/>
    <w:rsid w:val="003401EF"/>
    <w:rsid w:val="003409B4"/>
    <w:rsid w:val="00340ABA"/>
    <w:rsid w:val="00342923"/>
    <w:rsid w:val="00343EE7"/>
    <w:rsid w:val="00344630"/>
    <w:rsid w:val="00357C87"/>
    <w:rsid w:val="00357FAE"/>
    <w:rsid w:val="00360BE4"/>
    <w:rsid w:val="00365210"/>
    <w:rsid w:val="003658D6"/>
    <w:rsid w:val="00372736"/>
    <w:rsid w:val="0037622A"/>
    <w:rsid w:val="00377073"/>
    <w:rsid w:val="00377D72"/>
    <w:rsid w:val="003807A0"/>
    <w:rsid w:val="00384FE4"/>
    <w:rsid w:val="00385386"/>
    <w:rsid w:val="003863B4"/>
    <w:rsid w:val="00387DFF"/>
    <w:rsid w:val="00387EAB"/>
    <w:rsid w:val="0039076E"/>
    <w:rsid w:val="003909CF"/>
    <w:rsid w:val="00390CD1"/>
    <w:rsid w:val="003956D8"/>
    <w:rsid w:val="003A080B"/>
    <w:rsid w:val="003A20DD"/>
    <w:rsid w:val="003A321C"/>
    <w:rsid w:val="003A323D"/>
    <w:rsid w:val="003A5BBD"/>
    <w:rsid w:val="003B0878"/>
    <w:rsid w:val="003B0887"/>
    <w:rsid w:val="003C0718"/>
    <w:rsid w:val="003C436A"/>
    <w:rsid w:val="003D0CE0"/>
    <w:rsid w:val="003D3864"/>
    <w:rsid w:val="003D5B6D"/>
    <w:rsid w:val="003D6489"/>
    <w:rsid w:val="003F12C5"/>
    <w:rsid w:val="003F45AA"/>
    <w:rsid w:val="003F63EF"/>
    <w:rsid w:val="003F64F8"/>
    <w:rsid w:val="0040172F"/>
    <w:rsid w:val="004078AF"/>
    <w:rsid w:val="004126E8"/>
    <w:rsid w:val="00413946"/>
    <w:rsid w:val="00413D2C"/>
    <w:rsid w:val="004163A9"/>
    <w:rsid w:val="00420E75"/>
    <w:rsid w:val="00420ECC"/>
    <w:rsid w:val="004223C9"/>
    <w:rsid w:val="00432F56"/>
    <w:rsid w:val="00434B52"/>
    <w:rsid w:val="00436BE4"/>
    <w:rsid w:val="00441897"/>
    <w:rsid w:val="00442614"/>
    <w:rsid w:val="004436E1"/>
    <w:rsid w:val="00445AEB"/>
    <w:rsid w:val="004538AD"/>
    <w:rsid w:val="004543C4"/>
    <w:rsid w:val="00457A52"/>
    <w:rsid w:val="00461E8F"/>
    <w:rsid w:val="00466D95"/>
    <w:rsid w:val="00470F3A"/>
    <w:rsid w:val="00472B64"/>
    <w:rsid w:val="00473A9C"/>
    <w:rsid w:val="00473E55"/>
    <w:rsid w:val="00474E97"/>
    <w:rsid w:val="0047594F"/>
    <w:rsid w:val="004772EA"/>
    <w:rsid w:val="00480450"/>
    <w:rsid w:val="00482D8C"/>
    <w:rsid w:val="00484DFE"/>
    <w:rsid w:val="00484F5E"/>
    <w:rsid w:val="00485299"/>
    <w:rsid w:val="00485D8B"/>
    <w:rsid w:val="00486B35"/>
    <w:rsid w:val="004874AE"/>
    <w:rsid w:val="004935D3"/>
    <w:rsid w:val="004972F2"/>
    <w:rsid w:val="00497E40"/>
    <w:rsid w:val="004A08DA"/>
    <w:rsid w:val="004A13C0"/>
    <w:rsid w:val="004A2C9A"/>
    <w:rsid w:val="004A46D8"/>
    <w:rsid w:val="004C31EC"/>
    <w:rsid w:val="004C3E39"/>
    <w:rsid w:val="004C5953"/>
    <w:rsid w:val="004C605E"/>
    <w:rsid w:val="004D2CAF"/>
    <w:rsid w:val="004D2DB9"/>
    <w:rsid w:val="004D3682"/>
    <w:rsid w:val="004D4966"/>
    <w:rsid w:val="004D4A90"/>
    <w:rsid w:val="004D5A6C"/>
    <w:rsid w:val="004D723D"/>
    <w:rsid w:val="004E2D68"/>
    <w:rsid w:val="004E492D"/>
    <w:rsid w:val="004E4F66"/>
    <w:rsid w:val="004E4F6F"/>
    <w:rsid w:val="004E5A51"/>
    <w:rsid w:val="004F1B6C"/>
    <w:rsid w:val="004F3416"/>
    <w:rsid w:val="004F3DC9"/>
    <w:rsid w:val="004F42B4"/>
    <w:rsid w:val="004F64C3"/>
    <w:rsid w:val="00500B15"/>
    <w:rsid w:val="0050101D"/>
    <w:rsid w:val="0050317B"/>
    <w:rsid w:val="00504C64"/>
    <w:rsid w:val="005072C4"/>
    <w:rsid w:val="00512700"/>
    <w:rsid w:val="0051336D"/>
    <w:rsid w:val="0051600E"/>
    <w:rsid w:val="00517E84"/>
    <w:rsid w:val="005205FF"/>
    <w:rsid w:val="00522A6D"/>
    <w:rsid w:val="00525D6A"/>
    <w:rsid w:val="005275D7"/>
    <w:rsid w:val="005322F8"/>
    <w:rsid w:val="00533229"/>
    <w:rsid w:val="005360E4"/>
    <w:rsid w:val="0053721A"/>
    <w:rsid w:val="005444EC"/>
    <w:rsid w:val="00545A9A"/>
    <w:rsid w:val="00546AB9"/>
    <w:rsid w:val="00547592"/>
    <w:rsid w:val="0055201F"/>
    <w:rsid w:val="0055209D"/>
    <w:rsid w:val="0055260C"/>
    <w:rsid w:val="005526FF"/>
    <w:rsid w:val="0055356D"/>
    <w:rsid w:val="00554F42"/>
    <w:rsid w:val="005556AA"/>
    <w:rsid w:val="00556CBC"/>
    <w:rsid w:val="00556D64"/>
    <w:rsid w:val="00560FAD"/>
    <w:rsid w:val="00561E09"/>
    <w:rsid w:val="005628CD"/>
    <w:rsid w:val="005654A2"/>
    <w:rsid w:val="00565725"/>
    <w:rsid w:val="0057038A"/>
    <w:rsid w:val="00571924"/>
    <w:rsid w:val="00573401"/>
    <w:rsid w:val="005735C3"/>
    <w:rsid w:val="0057448A"/>
    <w:rsid w:val="005772F7"/>
    <w:rsid w:val="0058586E"/>
    <w:rsid w:val="0059033E"/>
    <w:rsid w:val="00594EC5"/>
    <w:rsid w:val="00595A6D"/>
    <w:rsid w:val="00597864"/>
    <w:rsid w:val="005A39AC"/>
    <w:rsid w:val="005A55A4"/>
    <w:rsid w:val="005A5715"/>
    <w:rsid w:val="005A6FC1"/>
    <w:rsid w:val="005B3D3C"/>
    <w:rsid w:val="005B49B1"/>
    <w:rsid w:val="005B5154"/>
    <w:rsid w:val="005B51E7"/>
    <w:rsid w:val="005C1028"/>
    <w:rsid w:val="005C18AB"/>
    <w:rsid w:val="005C1DB2"/>
    <w:rsid w:val="005C2C91"/>
    <w:rsid w:val="005C3889"/>
    <w:rsid w:val="005C3DBC"/>
    <w:rsid w:val="005C6A52"/>
    <w:rsid w:val="005C7521"/>
    <w:rsid w:val="005D2094"/>
    <w:rsid w:val="005D4372"/>
    <w:rsid w:val="005E167E"/>
    <w:rsid w:val="005E4544"/>
    <w:rsid w:val="005F3219"/>
    <w:rsid w:val="005F3423"/>
    <w:rsid w:val="005F57D7"/>
    <w:rsid w:val="005F5C0F"/>
    <w:rsid w:val="00602519"/>
    <w:rsid w:val="00602AF6"/>
    <w:rsid w:val="00615AE6"/>
    <w:rsid w:val="00620020"/>
    <w:rsid w:val="00620688"/>
    <w:rsid w:val="00624146"/>
    <w:rsid w:val="00624D90"/>
    <w:rsid w:val="00632B67"/>
    <w:rsid w:val="006342D5"/>
    <w:rsid w:val="00637DBC"/>
    <w:rsid w:val="00641088"/>
    <w:rsid w:val="00646FB0"/>
    <w:rsid w:val="00647204"/>
    <w:rsid w:val="0064789F"/>
    <w:rsid w:val="00647D0C"/>
    <w:rsid w:val="00651947"/>
    <w:rsid w:val="0066632B"/>
    <w:rsid w:val="006714C1"/>
    <w:rsid w:val="006751E6"/>
    <w:rsid w:val="006772EF"/>
    <w:rsid w:val="006802E1"/>
    <w:rsid w:val="0068298B"/>
    <w:rsid w:val="006836DB"/>
    <w:rsid w:val="00684E41"/>
    <w:rsid w:val="0068579B"/>
    <w:rsid w:val="006864F9"/>
    <w:rsid w:val="00690305"/>
    <w:rsid w:val="0069143C"/>
    <w:rsid w:val="00696D16"/>
    <w:rsid w:val="00697AE2"/>
    <w:rsid w:val="006A1271"/>
    <w:rsid w:val="006A3E6D"/>
    <w:rsid w:val="006A7336"/>
    <w:rsid w:val="006A75DE"/>
    <w:rsid w:val="006B0829"/>
    <w:rsid w:val="006B0B17"/>
    <w:rsid w:val="006B1A7C"/>
    <w:rsid w:val="006B24FA"/>
    <w:rsid w:val="006B3350"/>
    <w:rsid w:val="006B499E"/>
    <w:rsid w:val="006B6C08"/>
    <w:rsid w:val="006B6FF1"/>
    <w:rsid w:val="006C0C88"/>
    <w:rsid w:val="006D1368"/>
    <w:rsid w:val="006D7434"/>
    <w:rsid w:val="006D7855"/>
    <w:rsid w:val="006E3DC2"/>
    <w:rsid w:val="006E57DF"/>
    <w:rsid w:val="006E7055"/>
    <w:rsid w:val="006E7AA8"/>
    <w:rsid w:val="006E7FD3"/>
    <w:rsid w:val="006F1BE5"/>
    <w:rsid w:val="006F5E6D"/>
    <w:rsid w:val="006F7E3E"/>
    <w:rsid w:val="00700447"/>
    <w:rsid w:val="00705E82"/>
    <w:rsid w:val="0070674E"/>
    <w:rsid w:val="00706B02"/>
    <w:rsid w:val="00706DBA"/>
    <w:rsid w:val="007155E8"/>
    <w:rsid w:val="00720733"/>
    <w:rsid w:val="0072196C"/>
    <w:rsid w:val="0072238E"/>
    <w:rsid w:val="0072494C"/>
    <w:rsid w:val="00725127"/>
    <w:rsid w:val="00727226"/>
    <w:rsid w:val="007277B4"/>
    <w:rsid w:val="007355C0"/>
    <w:rsid w:val="00735F0E"/>
    <w:rsid w:val="00740A51"/>
    <w:rsid w:val="00742A70"/>
    <w:rsid w:val="007434E5"/>
    <w:rsid w:val="007467D2"/>
    <w:rsid w:val="007478CE"/>
    <w:rsid w:val="00750270"/>
    <w:rsid w:val="00753A2F"/>
    <w:rsid w:val="00755609"/>
    <w:rsid w:val="0076092F"/>
    <w:rsid w:val="00760AEE"/>
    <w:rsid w:val="00761E7E"/>
    <w:rsid w:val="007628D8"/>
    <w:rsid w:val="00762D4C"/>
    <w:rsid w:val="00763BB6"/>
    <w:rsid w:val="00782817"/>
    <w:rsid w:val="00783858"/>
    <w:rsid w:val="00784C3E"/>
    <w:rsid w:val="007864B0"/>
    <w:rsid w:val="007879D9"/>
    <w:rsid w:val="00787ABF"/>
    <w:rsid w:val="00790438"/>
    <w:rsid w:val="00792646"/>
    <w:rsid w:val="007926B5"/>
    <w:rsid w:val="00792A80"/>
    <w:rsid w:val="00793D6B"/>
    <w:rsid w:val="0079457D"/>
    <w:rsid w:val="007A62F3"/>
    <w:rsid w:val="007B0B4D"/>
    <w:rsid w:val="007B103D"/>
    <w:rsid w:val="007B1281"/>
    <w:rsid w:val="007B3054"/>
    <w:rsid w:val="007B5FDB"/>
    <w:rsid w:val="007C1351"/>
    <w:rsid w:val="007C232A"/>
    <w:rsid w:val="007C2671"/>
    <w:rsid w:val="007C3766"/>
    <w:rsid w:val="007C5E7C"/>
    <w:rsid w:val="007C7B40"/>
    <w:rsid w:val="007D0617"/>
    <w:rsid w:val="007D0A5C"/>
    <w:rsid w:val="007D1883"/>
    <w:rsid w:val="007D1BE2"/>
    <w:rsid w:val="007D407D"/>
    <w:rsid w:val="007D6133"/>
    <w:rsid w:val="007D6190"/>
    <w:rsid w:val="007E2770"/>
    <w:rsid w:val="007E2BA7"/>
    <w:rsid w:val="007E2E64"/>
    <w:rsid w:val="007E49ED"/>
    <w:rsid w:val="007E4F69"/>
    <w:rsid w:val="007E6644"/>
    <w:rsid w:val="007F0302"/>
    <w:rsid w:val="007F1624"/>
    <w:rsid w:val="007F1C42"/>
    <w:rsid w:val="007F37AB"/>
    <w:rsid w:val="007F76D6"/>
    <w:rsid w:val="00801678"/>
    <w:rsid w:val="008079E0"/>
    <w:rsid w:val="00810FAB"/>
    <w:rsid w:val="00814653"/>
    <w:rsid w:val="00815811"/>
    <w:rsid w:val="008234EA"/>
    <w:rsid w:val="00826A3D"/>
    <w:rsid w:val="0083045C"/>
    <w:rsid w:val="00830E85"/>
    <w:rsid w:val="0083356B"/>
    <w:rsid w:val="00834396"/>
    <w:rsid w:val="00834A24"/>
    <w:rsid w:val="00835120"/>
    <w:rsid w:val="00840ECB"/>
    <w:rsid w:val="00845735"/>
    <w:rsid w:val="00847080"/>
    <w:rsid w:val="00851B09"/>
    <w:rsid w:val="00854B3C"/>
    <w:rsid w:val="008550E3"/>
    <w:rsid w:val="008604BE"/>
    <w:rsid w:val="00861B36"/>
    <w:rsid w:val="0086272C"/>
    <w:rsid w:val="00862B3C"/>
    <w:rsid w:val="00862D72"/>
    <w:rsid w:val="008632F8"/>
    <w:rsid w:val="0086437B"/>
    <w:rsid w:val="008648E6"/>
    <w:rsid w:val="00867434"/>
    <w:rsid w:val="00867BD3"/>
    <w:rsid w:val="00867F8E"/>
    <w:rsid w:val="0087114D"/>
    <w:rsid w:val="00872591"/>
    <w:rsid w:val="00872F1A"/>
    <w:rsid w:val="008751E7"/>
    <w:rsid w:val="0088080C"/>
    <w:rsid w:val="00881901"/>
    <w:rsid w:val="00881BA7"/>
    <w:rsid w:val="00884776"/>
    <w:rsid w:val="00886DE1"/>
    <w:rsid w:val="00887835"/>
    <w:rsid w:val="00887C0B"/>
    <w:rsid w:val="0089140A"/>
    <w:rsid w:val="008915E7"/>
    <w:rsid w:val="0089175A"/>
    <w:rsid w:val="008962A2"/>
    <w:rsid w:val="00896E09"/>
    <w:rsid w:val="008A04DA"/>
    <w:rsid w:val="008A5DEA"/>
    <w:rsid w:val="008A73B7"/>
    <w:rsid w:val="008B173B"/>
    <w:rsid w:val="008B29B7"/>
    <w:rsid w:val="008B32BF"/>
    <w:rsid w:val="008B4846"/>
    <w:rsid w:val="008B4DA1"/>
    <w:rsid w:val="008B703F"/>
    <w:rsid w:val="008C2775"/>
    <w:rsid w:val="008C317A"/>
    <w:rsid w:val="008C75A5"/>
    <w:rsid w:val="008D2705"/>
    <w:rsid w:val="008D42E2"/>
    <w:rsid w:val="008E00C5"/>
    <w:rsid w:val="008E01D8"/>
    <w:rsid w:val="008E05BA"/>
    <w:rsid w:val="008E29E0"/>
    <w:rsid w:val="008E2B0F"/>
    <w:rsid w:val="008E313E"/>
    <w:rsid w:val="008F2B6A"/>
    <w:rsid w:val="008F3830"/>
    <w:rsid w:val="008F4672"/>
    <w:rsid w:val="00900DCE"/>
    <w:rsid w:val="009071F4"/>
    <w:rsid w:val="00907DCA"/>
    <w:rsid w:val="009104B1"/>
    <w:rsid w:val="00910636"/>
    <w:rsid w:val="0091080F"/>
    <w:rsid w:val="00915564"/>
    <w:rsid w:val="00915FA3"/>
    <w:rsid w:val="00920675"/>
    <w:rsid w:val="009227AD"/>
    <w:rsid w:val="00924701"/>
    <w:rsid w:val="0092611D"/>
    <w:rsid w:val="0092700C"/>
    <w:rsid w:val="0093096C"/>
    <w:rsid w:val="009336DF"/>
    <w:rsid w:val="009372B6"/>
    <w:rsid w:val="00941A8B"/>
    <w:rsid w:val="00941E21"/>
    <w:rsid w:val="00942E22"/>
    <w:rsid w:val="00946171"/>
    <w:rsid w:val="00947BD0"/>
    <w:rsid w:val="00947EED"/>
    <w:rsid w:val="00947FE7"/>
    <w:rsid w:val="009500B6"/>
    <w:rsid w:val="009530DD"/>
    <w:rsid w:val="00956F0C"/>
    <w:rsid w:val="00960B4B"/>
    <w:rsid w:val="00960CF7"/>
    <w:rsid w:val="00961E3C"/>
    <w:rsid w:val="009630BB"/>
    <w:rsid w:val="00965731"/>
    <w:rsid w:val="00967680"/>
    <w:rsid w:val="009743DC"/>
    <w:rsid w:val="00976B56"/>
    <w:rsid w:val="00977722"/>
    <w:rsid w:val="00977B11"/>
    <w:rsid w:val="00977F23"/>
    <w:rsid w:val="00982ABF"/>
    <w:rsid w:val="00983347"/>
    <w:rsid w:val="00986FD4"/>
    <w:rsid w:val="0099336B"/>
    <w:rsid w:val="0099453D"/>
    <w:rsid w:val="009A27D9"/>
    <w:rsid w:val="009A2E36"/>
    <w:rsid w:val="009A317C"/>
    <w:rsid w:val="009A4C0B"/>
    <w:rsid w:val="009A5B73"/>
    <w:rsid w:val="009B07C2"/>
    <w:rsid w:val="009B0F10"/>
    <w:rsid w:val="009B6FC0"/>
    <w:rsid w:val="009C3FCE"/>
    <w:rsid w:val="009C60C5"/>
    <w:rsid w:val="009C7331"/>
    <w:rsid w:val="009D20E2"/>
    <w:rsid w:val="009D5801"/>
    <w:rsid w:val="009D6F89"/>
    <w:rsid w:val="009E33FE"/>
    <w:rsid w:val="009E6A56"/>
    <w:rsid w:val="009E6DCE"/>
    <w:rsid w:val="009E783E"/>
    <w:rsid w:val="009F3057"/>
    <w:rsid w:val="009F6B88"/>
    <w:rsid w:val="009F7A2B"/>
    <w:rsid w:val="00A03310"/>
    <w:rsid w:val="00A04555"/>
    <w:rsid w:val="00A04B1C"/>
    <w:rsid w:val="00A050AA"/>
    <w:rsid w:val="00A053E8"/>
    <w:rsid w:val="00A059BC"/>
    <w:rsid w:val="00A06145"/>
    <w:rsid w:val="00A10EA6"/>
    <w:rsid w:val="00A116CD"/>
    <w:rsid w:val="00A151E2"/>
    <w:rsid w:val="00A2014C"/>
    <w:rsid w:val="00A22F79"/>
    <w:rsid w:val="00A25EE5"/>
    <w:rsid w:val="00A266EE"/>
    <w:rsid w:val="00A27633"/>
    <w:rsid w:val="00A27E30"/>
    <w:rsid w:val="00A30F7F"/>
    <w:rsid w:val="00A47137"/>
    <w:rsid w:val="00A51328"/>
    <w:rsid w:val="00A6414E"/>
    <w:rsid w:val="00A64656"/>
    <w:rsid w:val="00A64B7F"/>
    <w:rsid w:val="00A650A0"/>
    <w:rsid w:val="00A707C3"/>
    <w:rsid w:val="00A713EA"/>
    <w:rsid w:val="00A71D6B"/>
    <w:rsid w:val="00A75DE4"/>
    <w:rsid w:val="00A77F1A"/>
    <w:rsid w:val="00A80A1D"/>
    <w:rsid w:val="00A80F5E"/>
    <w:rsid w:val="00A85121"/>
    <w:rsid w:val="00A863DC"/>
    <w:rsid w:val="00A91052"/>
    <w:rsid w:val="00A942B5"/>
    <w:rsid w:val="00A9477C"/>
    <w:rsid w:val="00A947DC"/>
    <w:rsid w:val="00AA0A57"/>
    <w:rsid w:val="00AA141D"/>
    <w:rsid w:val="00AA5BD0"/>
    <w:rsid w:val="00AA7519"/>
    <w:rsid w:val="00AA7BE2"/>
    <w:rsid w:val="00AB0733"/>
    <w:rsid w:val="00AB5235"/>
    <w:rsid w:val="00AB5681"/>
    <w:rsid w:val="00AB7065"/>
    <w:rsid w:val="00AB745D"/>
    <w:rsid w:val="00AC0C5E"/>
    <w:rsid w:val="00AC1F51"/>
    <w:rsid w:val="00AC4B8B"/>
    <w:rsid w:val="00AD086D"/>
    <w:rsid w:val="00AE0619"/>
    <w:rsid w:val="00AE1F46"/>
    <w:rsid w:val="00AE2140"/>
    <w:rsid w:val="00AE301E"/>
    <w:rsid w:val="00AE4AC2"/>
    <w:rsid w:val="00AE6A8E"/>
    <w:rsid w:val="00AF0097"/>
    <w:rsid w:val="00AF499C"/>
    <w:rsid w:val="00AF7E09"/>
    <w:rsid w:val="00B02342"/>
    <w:rsid w:val="00B115DD"/>
    <w:rsid w:val="00B12FE3"/>
    <w:rsid w:val="00B16056"/>
    <w:rsid w:val="00B16172"/>
    <w:rsid w:val="00B24B91"/>
    <w:rsid w:val="00B24D99"/>
    <w:rsid w:val="00B25BFC"/>
    <w:rsid w:val="00B2783D"/>
    <w:rsid w:val="00B33419"/>
    <w:rsid w:val="00B336DB"/>
    <w:rsid w:val="00B34564"/>
    <w:rsid w:val="00B34A34"/>
    <w:rsid w:val="00B379D1"/>
    <w:rsid w:val="00B41F3C"/>
    <w:rsid w:val="00B450E8"/>
    <w:rsid w:val="00B45CB0"/>
    <w:rsid w:val="00B4704E"/>
    <w:rsid w:val="00B4705E"/>
    <w:rsid w:val="00B50FDE"/>
    <w:rsid w:val="00B554FA"/>
    <w:rsid w:val="00B5599B"/>
    <w:rsid w:val="00B575C9"/>
    <w:rsid w:val="00B609EC"/>
    <w:rsid w:val="00B60AFB"/>
    <w:rsid w:val="00B62A62"/>
    <w:rsid w:val="00B62AB0"/>
    <w:rsid w:val="00B62E33"/>
    <w:rsid w:val="00B6546A"/>
    <w:rsid w:val="00B73F5B"/>
    <w:rsid w:val="00B7750E"/>
    <w:rsid w:val="00B81144"/>
    <w:rsid w:val="00B81D74"/>
    <w:rsid w:val="00B82FA1"/>
    <w:rsid w:val="00B8732E"/>
    <w:rsid w:val="00B910D6"/>
    <w:rsid w:val="00B9523D"/>
    <w:rsid w:val="00BA19DF"/>
    <w:rsid w:val="00BA2ACB"/>
    <w:rsid w:val="00BA42C3"/>
    <w:rsid w:val="00BA656C"/>
    <w:rsid w:val="00BA71EC"/>
    <w:rsid w:val="00BB0141"/>
    <w:rsid w:val="00BB1D5C"/>
    <w:rsid w:val="00BB1F90"/>
    <w:rsid w:val="00BB2F46"/>
    <w:rsid w:val="00BB3809"/>
    <w:rsid w:val="00BB7419"/>
    <w:rsid w:val="00BB7ECE"/>
    <w:rsid w:val="00BC1ED1"/>
    <w:rsid w:val="00BC2E28"/>
    <w:rsid w:val="00BC340D"/>
    <w:rsid w:val="00BC484D"/>
    <w:rsid w:val="00BC56E1"/>
    <w:rsid w:val="00BC721E"/>
    <w:rsid w:val="00BD0F22"/>
    <w:rsid w:val="00BD1730"/>
    <w:rsid w:val="00BD1BE4"/>
    <w:rsid w:val="00BD3A9C"/>
    <w:rsid w:val="00BD570C"/>
    <w:rsid w:val="00BD5F15"/>
    <w:rsid w:val="00BD68E2"/>
    <w:rsid w:val="00BD7B89"/>
    <w:rsid w:val="00BE45AE"/>
    <w:rsid w:val="00BE5C8B"/>
    <w:rsid w:val="00BF085A"/>
    <w:rsid w:val="00BF1D6D"/>
    <w:rsid w:val="00BF1D8B"/>
    <w:rsid w:val="00BF47D9"/>
    <w:rsid w:val="00BF47E8"/>
    <w:rsid w:val="00BF4E76"/>
    <w:rsid w:val="00C0048C"/>
    <w:rsid w:val="00C01CA3"/>
    <w:rsid w:val="00C03FF2"/>
    <w:rsid w:val="00C04FF6"/>
    <w:rsid w:val="00C06CA4"/>
    <w:rsid w:val="00C120A8"/>
    <w:rsid w:val="00C13CCF"/>
    <w:rsid w:val="00C17ACB"/>
    <w:rsid w:val="00C2221E"/>
    <w:rsid w:val="00C23F04"/>
    <w:rsid w:val="00C26C4A"/>
    <w:rsid w:val="00C27F35"/>
    <w:rsid w:val="00C346FA"/>
    <w:rsid w:val="00C34F72"/>
    <w:rsid w:val="00C36C9B"/>
    <w:rsid w:val="00C37175"/>
    <w:rsid w:val="00C446DE"/>
    <w:rsid w:val="00C452C1"/>
    <w:rsid w:val="00C50B4B"/>
    <w:rsid w:val="00C5123E"/>
    <w:rsid w:val="00C5154C"/>
    <w:rsid w:val="00C57187"/>
    <w:rsid w:val="00C67248"/>
    <w:rsid w:val="00C7199F"/>
    <w:rsid w:val="00C7346F"/>
    <w:rsid w:val="00C769F5"/>
    <w:rsid w:val="00C777C6"/>
    <w:rsid w:val="00C8048B"/>
    <w:rsid w:val="00C809E5"/>
    <w:rsid w:val="00C80ECA"/>
    <w:rsid w:val="00C82860"/>
    <w:rsid w:val="00C87506"/>
    <w:rsid w:val="00C900E9"/>
    <w:rsid w:val="00C92844"/>
    <w:rsid w:val="00C937A0"/>
    <w:rsid w:val="00C9634A"/>
    <w:rsid w:val="00CA2264"/>
    <w:rsid w:val="00CA3F2A"/>
    <w:rsid w:val="00CA418F"/>
    <w:rsid w:val="00CA4E51"/>
    <w:rsid w:val="00CA64F1"/>
    <w:rsid w:val="00CB200F"/>
    <w:rsid w:val="00CB4C94"/>
    <w:rsid w:val="00CB5288"/>
    <w:rsid w:val="00CB5412"/>
    <w:rsid w:val="00CB6FC6"/>
    <w:rsid w:val="00CC0B69"/>
    <w:rsid w:val="00CC1180"/>
    <w:rsid w:val="00CC1722"/>
    <w:rsid w:val="00CC4EFE"/>
    <w:rsid w:val="00CC52F7"/>
    <w:rsid w:val="00CC5E01"/>
    <w:rsid w:val="00CD06C4"/>
    <w:rsid w:val="00CD26FE"/>
    <w:rsid w:val="00CD2CF8"/>
    <w:rsid w:val="00CD39D9"/>
    <w:rsid w:val="00CE0D27"/>
    <w:rsid w:val="00CE0F55"/>
    <w:rsid w:val="00CE12FB"/>
    <w:rsid w:val="00CE21AA"/>
    <w:rsid w:val="00CE5FFE"/>
    <w:rsid w:val="00CE757D"/>
    <w:rsid w:val="00CF0F9C"/>
    <w:rsid w:val="00CF12A6"/>
    <w:rsid w:val="00CF19EC"/>
    <w:rsid w:val="00CF5989"/>
    <w:rsid w:val="00CF5D7F"/>
    <w:rsid w:val="00CF6E0F"/>
    <w:rsid w:val="00CF7528"/>
    <w:rsid w:val="00D011D6"/>
    <w:rsid w:val="00D021EE"/>
    <w:rsid w:val="00D02EAA"/>
    <w:rsid w:val="00D03EDA"/>
    <w:rsid w:val="00D06140"/>
    <w:rsid w:val="00D102C8"/>
    <w:rsid w:val="00D10E4A"/>
    <w:rsid w:val="00D12EE4"/>
    <w:rsid w:val="00D169CE"/>
    <w:rsid w:val="00D2114A"/>
    <w:rsid w:val="00D2355A"/>
    <w:rsid w:val="00D2409E"/>
    <w:rsid w:val="00D244C8"/>
    <w:rsid w:val="00D33C0C"/>
    <w:rsid w:val="00D35B58"/>
    <w:rsid w:val="00D41288"/>
    <w:rsid w:val="00D4382D"/>
    <w:rsid w:val="00D4595D"/>
    <w:rsid w:val="00D53019"/>
    <w:rsid w:val="00D530E0"/>
    <w:rsid w:val="00D537BE"/>
    <w:rsid w:val="00D55739"/>
    <w:rsid w:val="00D6093B"/>
    <w:rsid w:val="00D60AAA"/>
    <w:rsid w:val="00D648DC"/>
    <w:rsid w:val="00D65109"/>
    <w:rsid w:val="00D7453F"/>
    <w:rsid w:val="00D75A6D"/>
    <w:rsid w:val="00D8251F"/>
    <w:rsid w:val="00D8516F"/>
    <w:rsid w:val="00D864E5"/>
    <w:rsid w:val="00D90A51"/>
    <w:rsid w:val="00D90BB4"/>
    <w:rsid w:val="00D94D4B"/>
    <w:rsid w:val="00D95672"/>
    <w:rsid w:val="00D9628C"/>
    <w:rsid w:val="00DA2B9D"/>
    <w:rsid w:val="00DA4DFE"/>
    <w:rsid w:val="00DA51AF"/>
    <w:rsid w:val="00DA51F0"/>
    <w:rsid w:val="00DA700F"/>
    <w:rsid w:val="00DB2976"/>
    <w:rsid w:val="00DB49C0"/>
    <w:rsid w:val="00DB4D17"/>
    <w:rsid w:val="00DC30C9"/>
    <w:rsid w:val="00DC47B9"/>
    <w:rsid w:val="00DC5878"/>
    <w:rsid w:val="00DC76D5"/>
    <w:rsid w:val="00DD1AA0"/>
    <w:rsid w:val="00DD2F3D"/>
    <w:rsid w:val="00DD4A83"/>
    <w:rsid w:val="00DD57D8"/>
    <w:rsid w:val="00DD697B"/>
    <w:rsid w:val="00DE340B"/>
    <w:rsid w:val="00DE62DB"/>
    <w:rsid w:val="00DF313E"/>
    <w:rsid w:val="00DF6046"/>
    <w:rsid w:val="00DF7F37"/>
    <w:rsid w:val="00DF7F83"/>
    <w:rsid w:val="00E0084E"/>
    <w:rsid w:val="00E00CF9"/>
    <w:rsid w:val="00E0213C"/>
    <w:rsid w:val="00E029A1"/>
    <w:rsid w:val="00E02A3E"/>
    <w:rsid w:val="00E04026"/>
    <w:rsid w:val="00E07220"/>
    <w:rsid w:val="00E07F97"/>
    <w:rsid w:val="00E1187A"/>
    <w:rsid w:val="00E148C3"/>
    <w:rsid w:val="00E15D0E"/>
    <w:rsid w:val="00E16EB2"/>
    <w:rsid w:val="00E2242B"/>
    <w:rsid w:val="00E2354F"/>
    <w:rsid w:val="00E23D70"/>
    <w:rsid w:val="00E2682D"/>
    <w:rsid w:val="00E27CAC"/>
    <w:rsid w:val="00E34362"/>
    <w:rsid w:val="00E368E7"/>
    <w:rsid w:val="00E40E62"/>
    <w:rsid w:val="00E410E3"/>
    <w:rsid w:val="00E41151"/>
    <w:rsid w:val="00E43886"/>
    <w:rsid w:val="00E4606D"/>
    <w:rsid w:val="00E55D08"/>
    <w:rsid w:val="00E57943"/>
    <w:rsid w:val="00E619D8"/>
    <w:rsid w:val="00E649A1"/>
    <w:rsid w:val="00E713F7"/>
    <w:rsid w:val="00E76669"/>
    <w:rsid w:val="00E804C3"/>
    <w:rsid w:val="00E83D6A"/>
    <w:rsid w:val="00E83DE3"/>
    <w:rsid w:val="00E84958"/>
    <w:rsid w:val="00E850D6"/>
    <w:rsid w:val="00E90177"/>
    <w:rsid w:val="00E9038A"/>
    <w:rsid w:val="00E906BC"/>
    <w:rsid w:val="00E91B5C"/>
    <w:rsid w:val="00E92703"/>
    <w:rsid w:val="00E95267"/>
    <w:rsid w:val="00E96CC4"/>
    <w:rsid w:val="00E97F19"/>
    <w:rsid w:val="00EA2498"/>
    <w:rsid w:val="00EA27FC"/>
    <w:rsid w:val="00EA53B2"/>
    <w:rsid w:val="00EA55AF"/>
    <w:rsid w:val="00EA6E87"/>
    <w:rsid w:val="00EA6FC4"/>
    <w:rsid w:val="00EA7A85"/>
    <w:rsid w:val="00EB005B"/>
    <w:rsid w:val="00EB0084"/>
    <w:rsid w:val="00EB3B2C"/>
    <w:rsid w:val="00EC0320"/>
    <w:rsid w:val="00EC0A1A"/>
    <w:rsid w:val="00EC2D55"/>
    <w:rsid w:val="00ED0F1E"/>
    <w:rsid w:val="00ED1B1D"/>
    <w:rsid w:val="00ED3204"/>
    <w:rsid w:val="00ED4179"/>
    <w:rsid w:val="00ED52D9"/>
    <w:rsid w:val="00ED5CB5"/>
    <w:rsid w:val="00ED5F8A"/>
    <w:rsid w:val="00ED6388"/>
    <w:rsid w:val="00EE07B1"/>
    <w:rsid w:val="00EE29C9"/>
    <w:rsid w:val="00EE2FB7"/>
    <w:rsid w:val="00EE4ACE"/>
    <w:rsid w:val="00EE4B0C"/>
    <w:rsid w:val="00EE5C50"/>
    <w:rsid w:val="00EE5C82"/>
    <w:rsid w:val="00EE69BB"/>
    <w:rsid w:val="00EE6C0D"/>
    <w:rsid w:val="00EF10DD"/>
    <w:rsid w:val="00EF32D2"/>
    <w:rsid w:val="00EF59CF"/>
    <w:rsid w:val="00EF60C5"/>
    <w:rsid w:val="00EF6B98"/>
    <w:rsid w:val="00F0258A"/>
    <w:rsid w:val="00F029F6"/>
    <w:rsid w:val="00F02C72"/>
    <w:rsid w:val="00F06803"/>
    <w:rsid w:val="00F07A11"/>
    <w:rsid w:val="00F112B1"/>
    <w:rsid w:val="00F15335"/>
    <w:rsid w:val="00F15518"/>
    <w:rsid w:val="00F1622E"/>
    <w:rsid w:val="00F20D7A"/>
    <w:rsid w:val="00F223BC"/>
    <w:rsid w:val="00F23056"/>
    <w:rsid w:val="00F23A8C"/>
    <w:rsid w:val="00F23D0D"/>
    <w:rsid w:val="00F31D21"/>
    <w:rsid w:val="00F32276"/>
    <w:rsid w:val="00F345DF"/>
    <w:rsid w:val="00F34B70"/>
    <w:rsid w:val="00F36DCA"/>
    <w:rsid w:val="00F374EB"/>
    <w:rsid w:val="00F37635"/>
    <w:rsid w:val="00F40DAA"/>
    <w:rsid w:val="00F413AF"/>
    <w:rsid w:val="00F42E0D"/>
    <w:rsid w:val="00F47AAB"/>
    <w:rsid w:val="00F5181A"/>
    <w:rsid w:val="00F5653B"/>
    <w:rsid w:val="00F72519"/>
    <w:rsid w:val="00F7499A"/>
    <w:rsid w:val="00F752E2"/>
    <w:rsid w:val="00F772B2"/>
    <w:rsid w:val="00F774C9"/>
    <w:rsid w:val="00F83E41"/>
    <w:rsid w:val="00F84F63"/>
    <w:rsid w:val="00F874B5"/>
    <w:rsid w:val="00F90F64"/>
    <w:rsid w:val="00F9428B"/>
    <w:rsid w:val="00F95A61"/>
    <w:rsid w:val="00F96A8A"/>
    <w:rsid w:val="00F96AC3"/>
    <w:rsid w:val="00F97165"/>
    <w:rsid w:val="00F971A1"/>
    <w:rsid w:val="00F97F62"/>
    <w:rsid w:val="00FA0E7A"/>
    <w:rsid w:val="00FA13F1"/>
    <w:rsid w:val="00FA22A7"/>
    <w:rsid w:val="00FA39AD"/>
    <w:rsid w:val="00FA60C3"/>
    <w:rsid w:val="00FA71EB"/>
    <w:rsid w:val="00FB16CF"/>
    <w:rsid w:val="00FB49B1"/>
    <w:rsid w:val="00FB732A"/>
    <w:rsid w:val="00FB78F7"/>
    <w:rsid w:val="00FC6BE5"/>
    <w:rsid w:val="00FD375C"/>
    <w:rsid w:val="00FD7975"/>
    <w:rsid w:val="00FE084D"/>
    <w:rsid w:val="00FE0A56"/>
    <w:rsid w:val="00FE144A"/>
    <w:rsid w:val="00FE17EA"/>
    <w:rsid w:val="00FE4E44"/>
    <w:rsid w:val="00FE6EC1"/>
    <w:rsid w:val="00FF1BCB"/>
    <w:rsid w:val="00FF40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8"/>
    <o:shapelayout v:ext="edit">
      <o:idmap v:ext="edit" data="1"/>
    </o:shapelayout>
  </w:shapeDefaults>
  <w:decimalSymbol w:val="."/>
  <w:listSeparator w:val=","/>
  <w14:docId w14:val="7D1C8E3F"/>
  <w15:docId w15:val="{C1F3E7E8-1F75-4415-95A9-E90CCD07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878"/>
    <w:pPr>
      <w:spacing w:after="0" w:line="240" w:lineRule="auto"/>
    </w:pPr>
    <w:rPr>
      <w:rFonts w:ascii="Times New Roman" w:eastAsia="Times New Roman" w:hAnsi="Times New Roman" w:cs="Times New Roman"/>
      <w:sz w:val="24"/>
      <w:szCs w:val="24"/>
    </w:rPr>
  </w:style>
  <w:style w:type="paragraph" w:styleId="Heading1">
    <w:name w:val="heading 1"/>
    <w:aliases w:val="Chapter,- Chapter"/>
    <w:basedOn w:val="Normal"/>
    <w:next w:val="Heading2"/>
    <w:link w:val="Heading1Char"/>
    <w:uiPriority w:val="9"/>
    <w:qFormat/>
    <w:rsid w:val="007F1C42"/>
    <w:pPr>
      <w:keepNext/>
      <w:keepLines/>
      <w:spacing w:before="240" w:after="120"/>
      <w:jc w:val="both"/>
      <w:outlineLvl w:val="0"/>
    </w:pPr>
    <w:rPr>
      <w:rFonts w:ascii="Cambria" w:hAnsi="Cambria"/>
      <w:b/>
      <w:bCs/>
      <w:kern w:val="32"/>
      <w:sz w:val="32"/>
      <w:szCs w:val="32"/>
      <w:lang w:val="x-none" w:eastAsia="x-none"/>
    </w:rPr>
  </w:style>
  <w:style w:type="paragraph" w:styleId="Heading2">
    <w:name w:val="heading 2"/>
    <w:aliases w:val="Section,Chapter Title,Char Char"/>
    <w:basedOn w:val="Normal"/>
    <w:next w:val="Normal"/>
    <w:link w:val="Heading2Char"/>
    <w:uiPriority w:val="99"/>
    <w:qFormat/>
    <w:rsid w:val="00DC5878"/>
    <w:pPr>
      <w:keepNext/>
      <w:spacing w:before="240" w:after="60"/>
      <w:outlineLvl w:val="1"/>
    </w:pPr>
    <w:rPr>
      <w:rFonts w:ascii="Arial" w:hAnsi="Arial" w:cs="Arial"/>
      <w:b/>
      <w:bCs/>
      <w:i/>
      <w:iCs/>
      <w:sz w:val="28"/>
      <w:szCs w:val="28"/>
    </w:rPr>
  </w:style>
  <w:style w:type="paragraph" w:styleId="Heading3">
    <w:name w:val="heading 3"/>
    <w:basedOn w:val="Heading2"/>
    <w:next w:val="Normal"/>
    <w:link w:val="Heading3Char"/>
    <w:uiPriority w:val="99"/>
    <w:qFormat/>
    <w:rsid w:val="007F1C42"/>
    <w:pPr>
      <w:keepLines/>
      <w:tabs>
        <w:tab w:val="left" w:pos="-2268"/>
        <w:tab w:val="num" w:pos="5130"/>
      </w:tabs>
      <w:spacing w:before="120" w:after="120"/>
      <w:ind w:left="720" w:hanging="432"/>
      <w:jc w:val="both"/>
      <w:outlineLvl w:val="2"/>
    </w:pPr>
    <w:rPr>
      <w:rFonts w:ascii="Cambria" w:hAnsi="Cambria" w:cs="Times New Roman"/>
      <w:i w:val="0"/>
      <w:iCs w:val="0"/>
      <w:sz w:val="26"/>
      <w:szCs w:val="26"/>
      <w:lang w:val="x-none" w:eastAsia="x-none"/>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next w:val="Normal"/>
    <w:link w:val="Heading4Char"/>
    <w:uiPriority w:val="99"/>
    <w:qFormat/>
    <w:rsid w:val="007F1C42"/>
    <w:pPr>
      <w:keepNext/>
      <w:keepLines/>
      <w:tabs>
        <w:tab w:val="left" w:pos="284"/>
        <w:tab w:val="num" w:pos="5490"/>
      </w:tabs>
      <w:spacing w:before="120" w:after="120"/>
      <w:ind w:left="864" w:hanging="144"/>
      <w:jc w:val="both"/>
      <w:outlineLvl w:val="3"/>
    </w:pPr>
    <w:rPr>
      <w:rFonts w:ascii="Verdana" w:hAnsi="Verdana"/>
      <w:b/>
      <w:smallCaps/>
      <w:sz w:val="18"/>
      <w:szCs w:val="20"/>
      <w:lang w:val="en-GB" w:eastAsia="es-ES"/>
    </w:rPr>
  </w:style>
  <w:style w:type="paragraph" w:styleId="Heading5">
    <w:name w:val="heading 5"/>
    <w:aliases w:val="Point"/>
    <w:basedOn w:val="Normal"/>
    <w:next w:val="Normal"/>
    <w:link w:val="Heading5Char"/>
    <w:uiPriority w:val="99"/>
    <w:qFormat/>
    <w:rsid w:val="007F1C42"/>
    <w:pPr>
      <w:tabs>
        <w:tab w:val="num" w:pos="5850"/>
      </w:tabs>
      <w:spacing w:before="240" w:after="60"/>
      <w:ind w:left="1008" w:hanging="432"/>
      <w:outlineLvl w:val="4"/>
    </w:pPr>
    <w:rPr>
      <w:b/>
      <w:bCs/>
      <w:i/>
      <w:iCs/>
      <w:sz w:val="26"/>
      <w:szCs w:val="26"/>
      <w:lang w:val="x-none" w:eastAsia="x-none"/>
    </w:rPr>
  </w:style>
  <w:style w:type="paragraph" w:styleId="Heading6">
    <w:name w:val="heading 6"/>
    <w:aliases w:val="Bullet"/>
    <w:basedOn w:val="Normal"/>
    <w:next w:val="Normal"/>
    <w:link w:val="Heading6Char"/>
    <w:uiPriority w:val="9"/>
    <w:qFormat/>
    <w:rsid w:val="007F1C42"/>
    <w:pPr>
      <w:tabs>
        <w:tab w:val="num" w:pos="6210"/>
      </w:tabs>
      <w:spacing w:before="240" w:after="60"/>
      <w:ind w:left="1152" w:hanging="432"/>
      <w:outlineLvl w:val="5"/>
    </w:pPr>
    <w:rPr>
      <w:rFonts w:ascii="Calibri" w:hAnsi="Calibri"/>
      <w:b/>
      <w:bCs/>
      <w:sz w:val="20"/>
      <w:szCs w:val="20"/>
      <w:lang w:val="x-none" w:eastAsia="x-none"/>
    </w:rPr>
  </w:style>
  <w:style w:type="paragraph" w:styleId="Heading7">
    <w:name w:val="heading 7"/>
    <w:basedOn w:val="Normal"/>
    <w:next w:val="Normal"/>
    <w:link w:val="Heading7Char"/>
    <w:uiPriority w:val="9"/>
    <w:qFormat/>
    <w:rsid w:val="007F1C42"/>
    <w:pPr>
      <w:tabs>
        <w:tab w:val="num" w:pos="6570"/>
      </w:tabs>
      <w:spacing w:before="240" w:after="60"/>
      <w:ind w:left="1296" w:hanging="288"/>
      <w:outlineLvl w:val="6"/>
    </w:pPr>
    <w:rPr>
      <w:rFonts w:ascii="Calibri" w:hAnsi="Calibri"/>
      <w:sz w:val="20"/>
      <w:szCs w:val="20"/>
      <w:lang w:val="x-none" w:eastAsia="x-none"/>
    </w:rPr>
  </w:style>
  <w:style w:type="paragraph" w:styleId="Heading8">
    <w:name w:val="heading 8"/>
    <w:basedOn w:val="Normal"/>
    <w:next w:val="Normal"/>
    <w:link w:val="Heading8Char"/>
    <w:uiPriority w:val="9"/>
    <w:unhideWhenUsed/>
    <w:qFormat/>
    <w:rsid w:val="00015AB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qFormat/>
    <w:rsid w:val="007F1C42"/>
    <w:pPr>
      <w:tabs>
        <w:tab w:val="num" w:pos="7290"/>
      </w:tabs>
      <w:spacing w:before="240" w:after="60"/>
      <w:ind w:left="1584" w:hanging="14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 Char,Chapter Title Char,Char Char Char"/>
    <w:basedOn w:val="DefaultParagraphFont"/>
    <w:link w:val="Heading2"/>
    <w:rsid w:val="00DC5878"/>
    <w:rPr>
      <w:rFonts w:ascii="Arial" w:eastAsia="Times New Roman" w:hAnsi="Arial" w:cs="Arial"/>
      <w:b/>
      <w:bCs/>
      <w:i/>
      <w:iCs/>
      <w:sz w:val="28"/>
      <w:szCs w:val="28"/>
    </w:rPr>
  </w:style>
  <w:style w:type="paragraph" w:styleId="Footer">
    <w:name w:val="footer"/>
    <w:basedOn w:val="Normal"/>
    <w:link w:val="FooterChar"/>
    <w:uiPriority w:val="99"/>
    <w:rsid w:val="00DC5878"/>
    <w:pPr>
      <w:tabs>
        <w:tab w:val="center" w:pos="4320"/>
        <w:tab w:val="right" w:pos="8640"/>
      </w:tabs>
    </w:pPr>
    <w:rPr>
      <w:rFonts w:ascii=".VnTime" w:hAnsi=".VnTime"/>
      <w:sz w:val="28"/>
      <w:szCs w:val="20"/>
    </w:rPr>
  </w:style>
  <w:style w:type="character" w:customStyle="1" w:styleId="FooterChar">
    <w:name w:val="Footer Char"/>
    <w:basedOn w:val="DefaultParagraphFont"/>
    <w:link w:val="Footer"/>
    <w:uiPriority w:val="99"/>
    <w:rsid w:val="00DC5878"/>
    <w:rPr>
      <w:rFonts w:ascii=".VnTime" w:eastAsia="Times New Roman" w:hAnsi=".VnTime" w:cs="Times New Roman"/>
      <w:sz w:val="28"/>
      <w:szCs w:val="20"/>
    </w:rPr>
  </w:style>
  <w:style w:type="paragraph" w:styleId="Header">
    <w:name w:val="header"/>
    <w:basedOn w:val="Normal"/>
    <w:link w:val="HeaderChar"/>
    <w:uiPriority w:val="99"/>
    <w:rsid w:val="00DC5878"/>
    <w:pPr>
      <w:tabs>
        <w:tab w:val="center" w:pos="4153"/>
        <w:tab w:val="right" w:pos="8306"/>
      </w:tabs>
    </w:pPr>
  </w:style>
  <w:style w:type="character" w:customStyle="1" w:styleId="HeaderChar">
    <w:name w:val="Header Char"/>
    <w:basedOn w:val="DefaultParagraphFont"/>
    <w:link w:val="Header"/>
    <w:uiPriority w:val="99"/>
    <w:rsid w:val="00DC5878"/>
    <w:rPr>
      <w:rFonts w:ascii="Times New Roman" w:eastAsia="Times New Roman" w:hAnsi="Times New Roman" w:cs="Times New Roman"/>
      <w:sz w:val="24"/>
      <w:szCs w:val="24"/>
    </w:rPr>
  </w:style>
  <w:style w:type="paragraph" w:customStyle="1" w:styleId="1Content">
    <w:name w:val="1Content"/>
    <w:basedOn w:val="Normal"/>
    <w:link w:val="1ContentChar"/>
    <w:qFormat/>
    <w:rsid w:val="00DC5878"/>
    <w:pPr>
      <w:spacing w:before="120" w:after="120" w:line="264" w:lineRule="auto"/>
      <w:ind w:firstLine="720"/>
      <w:jc w:val="both"/>
    </w:pPr>
    <w:rPr>
      <w:rFonts w:ascii="Calibri" w:hAnsi="Calibri"/>
      <w:sz w:val="28"/>
      <w:lang w:val="en-ZA"/>
    </w:rPr>
  </w:style>
  <w:style w:type="character" w:customStyle="1" w:styleId="1ContentChar">
    <w:name w:val="1Content Char"/>
    <w:link w:val="1Content"/>
    <w:locked/>
    <w:rsid w:val="00DC5878"/>
    <w:rPr>
      <w:rFonts w:ascii="Calibri" w:eastAsia="Times New Roman" w:hAnsi="Calibri" w:cs="Times New Roman"/>
      <w:sz w:val="28"/>
      <w:szCs w:val="24"/>
      <w:lang w:val="en-ZA"/>
    </w:rPr>
  </w:style>
  <w:style w:type="paragraph" w:styleId="ListParagraph">
    <w:name w:val="List Paragraph"/>
    <w:basedOn w:val="Normal"/>
    <w:uiPriority w:val="72"/>
    <w:qFormat/>
    <w:rsid w:val="00DC5878"/>
    <w:pPr>
      <w:ind w:left="720"/>
      <w:contextualSpacing/>
    </w:pPr>
  </w:style>
  <w:style w:type="paragraph" w:styleId="BalloonText">
    <w:name w:val="Balloon Text"/>
    <w:basedOn w:val="Normal"/>
    <w:link w:val="BalloonTextChar"/>
    <w:uiPriority w:val="99"/>
    <w:semiHidden/>
    <w:unhideWhenUsed/>
    <w:rsid w:val="00790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438"/>
    <w:rPr>
      <w:rFonts w:ascii="Segoe UI" w:eastAsia="Times New Roman" w:hAnsi="Segoe UI" w:cs="Segoe UI"/>
      <w:sz w:val="18"/>
      <w:szCs w:val="18"/>
    </w:rPr>
  </w:style>
  <w:style w:type="paragraph" w:styleId="NormalWeb">
    <w:name w:val="Normal (Web)"/>
    <w:basedOn w:val="Normal"/>
    <w:unhideWhenUsed/>
    <w:rsid w:val="00EE4ACE"/>
  </w:style>
  <w:style w:type="character" w:styleId="CommentReference">
    <w:name w:val="annotation reference"/>
    <w:basedOn w:val="DefaultParagraphFont"/>
    <w:uiPriority w:val="99"/>
    <w:semiHidden/>
    <w:unhideWhenUsed/>
    <w:rsid w:val="00F95A61"/>
    <w:rPr>
      <w:sz w:val="16"/>
      <w:szCs w:val="16"/>
    </w:rPr>
  </w:style>
  <w:style w:type="paragraph" w:styleId="CommentText">
    <w:name w:val="annotation text"/>
    <w:basedOn w:val="Normal"/>
    <w:link w:val="CommentTextChar"/>
    <w:uiPriority w:val="99"/>
    <w:unhideWhenUsed/>
    <w:rsid w:val="00F95A61"/>
    <w:rPr>
      <w:sz w:val="20"/>
      <w:szCs w:val="20"/>
    </w:rPr>
  </w:style>
  <w:style w:type="character" w:customStyle="1" w:styleId="CommentTextChar">
    <w:name w:val="Comment Text Char"/>
    <w:basedOn w:val="DefaultParagraphFont"/>
    <w:link w:val="CommentText"/>
    <w:uiPriority w:val="99"/>
    <w:rsid w:val="00F95A6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5A61"/>
    <w:rPr>
      <w:b/>
      <w:bCs/>
    </w:rPr>
  </w:style>
  <w:style w:type="character" w:customStyle="1" w:styleId="CommentSubjectChar">
    <w:name w:val="Comment Subject Char"/>
    <w:basedOn w:val="CommentTextChar"/>
    <w:link w:val="CommentSubject"/>
    <w:uiPriority w:val="99"/>
    <w:semiHidden/>
    <w:rsid w:val="00F95A61"/>
    <w:rPr>
      <w:rFonts w:ascii="Times New Roman" w:eastAsia="Times New Roman" w:hAnsi="Times New Roman" w:cs="Times New Roman"/>
      <w:b/>
      <w:bCs/>
      <w:sz w:val="20"/>
      <w:szCs w:val="20"/>
    </w:rPr>
  </w:style>
  <w:style w:type="paragraph" w:styleId="Revision">
    <w:name w:val="Revision"/>
    <w:hidden/>
    <w:uiPriority w:val="99"/>
    <w:semiHidden/>
    <w:rsid w:val="00F95A61"/>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71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1CA3"/>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EA6E87"/>
    <w:rPr>
      <w:color w:val="808080"/>
    </w:rPr>
  </w:style>
  <w:style w:type="character" w:customStyle="1" w:styleId="Heading8Char">
    <w:name w:val="Heading 8 Char"/>
    <w:basedOn w:val="DefaultParagraphFont"/>
    <w:link w:val="Heading8"/>
    <w:uiPriority w:val="9"/>
    <w:rsid w:val="00015ABE"/>
    <w:rPr>
      <w:rFonts w:asciiTheme="majorHAnsi" w:eastAsiaTheme="majorEastAsia" w:hAnsiTheme="majorHAnsi" w:cstheme="majorBidi"/>
      <w:color w:val="404040" w:themeColor="text1" w:themeTint="BF"/>
      <w:sz w:val="20"/>
      <w:szCs w:val="20"/>
    </w:rPr>
  </w:style>
  <w:style w:type="character" w:customStyle="1" w:styleId="Heading1Char">
    <w:name w:val="Heading 1 Char"/>
    <w:aliases w:val="Chapter Char,- Chapter Char"/>
    <w:basedOn w:val="DefaultParagraphFont"/>
    <w:link w:val="Heading1"/>
    <w:uiPriority w:val="9"/>
    <w:rsid w:val="007F1C42"/>
    <w:rPr>
      <w:rFonts w:ascii="Cambria" w:eastAsia="Times New Roman" w:hAnsi="Cambria" w:cs="Times New Roman"/>
      <w:b/>
      <w:bCs/>
      <w:kern w:val="32"/>
      <w:sz w:val="32"/>
      <w:szCs w:val="32"/>
      <w:lang w:val="x-none" w:eastAsia="x-none"/>
    </w:rPr>
  </w:style>
  <w:style w:type="character" w:customStyle="1" w:styleId="Heading3Char">
    <w:name w:val="Heading 3 Char"/>
    <w:basedOn w:val="DefaultParagraphFont"/>
    <w:link w:val="Heading3"/>
    <w:uiPriority w:val="99"/>
    <w:rsid w:val="007F1C42"/>
    <w:rPr>
      <w:rFonts w:ascii="Cambria" w:eastAsia="Times New Roman" w:hAnsi="Cambria" w:cs="Times New Roman"/>
      <w:b/>
      <w:bCs/>
      <w:sz w:val="26"/>
      <w:szCs w:val="26"/>
      <w:lang w:val="x-none" w:eastAsia="x-none"/>
    </w:rPr>
  </w:style>
  <w:style w:type="character" w:customStyle="1" w:styleId="Heading4Char">
    <w:name w:val="Heading 4 Char"/>
    <w:aliases w:val="Clause Char,Proposal 4 Char,Titolo4 Char,h4 Char,a. Char,Level 2 - a Char,MOVE-it 4 Char,Heading4 Char,4m Char,Head 4 Char,4 Char,C Head Char,MOVE-it 41 Char,C Head1 Char,h41 Char,C Head2 Char,h42 Char,C Head3 Char,h43 Char,C Head4 Char"/>
    <w:basedOn w:val="DefaultParagraphFont"/>
    <w:link w:val="Heading4"/>
    <w:uiPriority w:val="99"/>
    <w:rsid w:val="007F1C42"/>
    <w:rPr>
      <w:rFonts w:ascii="Verdana" w:eastAsia="Times New Roman" w:hAnsi="Verdana" w:cs="Times New Roman"/>
      <w:b/>
      <w:smallCaps/>
      <w:sz w:val="18"/>
      <w:szCs w:val="20"/>
      <w:lang w:val="en-GB" w:eastAsia="es-ES"/>
    </w:rPr>
  </w:style>
  <w:style w:type="character" w:customStyle="1" w:styleId="Heading5Char">
    <w:name w:val="Heading 5 Char"/>
    <w:aliases w:val="Point Char"/>
    <w:basedOn w:val="DefaultParagraphFont"/>
    <w:link w:val="Heading5"/>
    <w:uiPriority w:val="99"/>
    <w:rsid w:val="007F1C42"/>
    <w:rPr>
      <w:rFonts w:ascii="Times New Roman" w:eastAsia="Times New Roman" w:hAnsi="Times New Roman" w:cs="Times New Roman"/>
      <w:b/>
      <w:bCs/>
      <w:i/>
      <w:iCs/>
      <w:sz w:val="26"/>
      <w:szCs w:val="26"/>
      <w:lang w:val="x-none" w:eastAsia="x-none"/>
    </w:rPr>
  </w:style>
  <w:style w:type="character" w:customStyle="1" w:styleId="Heading6Char">
    <w:name w:val="Heading 6 Char"/>
    <w:aliases w:val="Bullet Char"/>
    <w:basedOn w:val="DefaultParagraphFont"/>
    <w:link w:val="Heading6"/>
    <w:uiPriority w:val="9"/>
    <w:rsid w:val="007F1C42"/>
    <w:rPr>
      <w:rFonts w:ascii="Calibri" w:eastAsia="Times New Roman" w:hAnsi="Calibri" w:cs="Times New Roman"/>
      <w:b/>
      <w:bCs/>
      <w:sz w:val="20"/>
      <w:szCs w:val="20"/>
      <w:lang w:val="x-none" w:eastAsia="x-none"/>
    </w:rPr>
  </w:style>
  <w:style w:type="character" w:customStyle="1" w:styleId="Heading7Char">
    <w:name w:val="Heading 7 Char"/>
    <w:basedOn w:val="DefaultParagraphFont"/>
    <w:link w:val="Heading7"/>
    <w:uiPriority w:val="9"/>
    <w:rsid w:val="007F1C42"/>
    <w:rPr>
      <w:rFonts w:ascii="Calibri" w:eastAsia="Times New Roman" w:hAnsi="Calibri" w:cs="Times New Roman"/>
      <w:sz w:val="20"/>
      <w:szCs w:val="20"/>
      <w:lang w:val="x-none" w:eastAsia="x-none"/>
    </w:rPr>
  </w:style>
  <w:style w:type="character" w:customStyle="1" w:styleId="Heading9Char">
    <w:name w:val="Heading 9 Char"/>
    <w:basedOn w:val="DefaultParagraphFont"/>
    <w:link w:val="Heading9"/>
    <w:uiPriority w:val="9"/>
    <w:rsid w:val="007F1C42"/>
    <w:rPr>
      <w:rFonts w:ascii="Cambria" w:eastAsia="Times New Roman" w:hAnsi="Cambria" w:cs="Times New Roman"/>
      <w:sz w:val="20"/>
      <w:szCs w:val="20"/>
      <w:lang w:val="x-none" w:eastAsia="x-none"/>
    </w:rPr>
  </w:style>
  <w:style w:type="paragraph" w:customStyle="1" w:styleId="Char1">
    <w:name w:val="Char1"/>
    <w:basedOn w:val="Normal"/>
    <w:rsid w:val="005C18AB"/>
    <w:pPr>
      <w:numPr>
        <w:numId w:val="9"/>
      </w:numPr>
      <w:spacing w:after="160" w:line="240" w:lineRule="exact"/>
    </w:pPr>
    <w:rPr>
      <w:rFonts w:ascii="Arial" w:hAnsi="Arial" w:cs="Arial"/>
      <w:sz w:val="22"/>
      <w:szCs w:val="20"/>
      <w:lang w:val="en-ZA" w:eastAsia="vi-VN"/>
    </w:rPr>
  </w:style>
  <w:style w:type="paragraph" w:customStyle="1" w:styleId="ListwNr1Char">
    <w:name w:val="List w/Nr 1 Char"/>
    <w:basedOn w:val="Normal"/>
    <w:link w:val="ListwNr1CharChar"/>
    <w:uiPriority w:val="99"/>
    <w:rsid w:val="006751E6"/>
    <w:pPr>
      <w:spacing w:before="240" w:after="240"/>
    </w:pPr>
    <w:rPr>
      <w:sz w:val="20"/>
      <w:szCs w:val="20"/>
      <w:lang w:val="x-none" w:eastAsia="x-none"/>
    </w:rPr>
  </w:style>
  <w:style w:type="character" w:customStyle="1" w:styleId="ListwNr1CharChar">
    <w:name w:val="List w/Nr 1 Char Char"/>
    <w:link w:val="ListwNr1Char"/>
    <w:uiPriority w:val="99"/>
    <w:locked/>
    <w:rsid w:val="006751E6"/>
    <w:rPr>
      <w:rFonts w:ascii="Times New Roman" w:eastAsia="Times New Roman" w:hAnsi="Times New Roman" w:cs="Times New Roman"/>
      <w:sz w:val="20"/>
      <w:szCs w:val="20"/>
      <w:lang w:val="x-none" w:eastAsia="x-none"/>
    </w:rPr>
  </w:style>
  <w:style w:type="paragraph" w:customStyle="1" w:styleId="Listwletters">
    <w:name w:val="List w/letters"/>
    <w:basedOn w:val="Normal"/>
    <w:rsid w:val="00615AE6"/>
    <w:pPr>
      <w:spacing w:before="60" w:after="60"/>
    </w:pPr>
  </w:style>
  <w:style w:type="paragraph" w:styleId="FootnoteText">
    <w:name w:val="footnote text"/>
    <w:basedOn w:val="Normal"/>
    <w:link w:val="FootnoteTextChar"/>
    <w:semiHidden/>
    <w:rsid w:val="00FE084D"/>
    <w:rPr>
      <w:sz w:val="20"/>
      <w:szCs w:val="20"/>
    </w:rPr>
  </w:style>
  <w:style w:type="character" w:customStyle="1" w:styleId="FootnoteTextChar">
    <w:name w:val="Footnote Text Char"/>
    <w:basedOn w:val="DefaultParagraphFont"/>
    <w:link w:val="FootnoteText"/>
    <w:semiHidden/>
    <w:rsid w:val="00FE084D"/>
    <w:rPr>
      <w:rFonts w:ascii="Times New Roman" w:eastAsia="Times New Roman" w:hAnsi="Times New Roman" w:cs="Times New Roman"/>
      <w:sz w:val="20"/>
      <w:szCs w:val="20"/>
    </w:rPr>
  </w:style>
  <w:style w:type="paragraph" w:customStyle="1" w:styleId="TableText">
    <w:name w:val="Table Text"/>
    <w:basedOn w:val="Normal"/>
    <w:rsid w:val="00FE084D"/>
    <w:pPr>
      <w:tabs>
        <w:tab w:val="left" w:pos="720"/>
      </w:tabs>
      <w:spacing w:after="60"/>
    </w:pPr>
    <w:rPr>
      <w:rFonts w:ascii="Georgia" w:hAnsi="Georgia"/>
      <w:sz w:val="18"/>
      <w:szCs w:val="20"/>
      <w:lang w:val="en-GB"/>
    </w:rPr>
  </w:style>
  <w:style w:type="paragraph" w:customStyle="1" w:styleId="Text">
    <w:name w:val="Text"/>
    <w:basedOn w:val="Normal"/>
    <w:rsid w:val="00FE084D"/>
    <w:pPr>
      <w:tabs>
        <w:tab w:val="left" w:pos="720"/>
      </w:tabs>
      <w:spacing w:before="120" w:after="120"/>
      <w:ind w:left="1296"/>
      <w:jc w:val="both"/>
    </w:pPr>
    <w:rPr>
      <w:rFonts w:ascii="Bookman Old Style" w:hAnsi="Bookman Old Style"/>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721356">
      <w:bodyDiv w:val="1"/>
      <w:marLeft w:val="0"/>
      <w:marRight w:val="0"/>
      <w:marTop w:val="0"/>
      <w:marBottom w:val="0"/>
      <w:divBdr>
        <w:top w:val="none" w:sz="0" w:space="0" w:color="auto"/>
        <w:left w:val="none" w:sz="0" w:space="0" w:color="auto"/>
        <w:bottom w:val="none" w:sz="0" w:space="0" w:color="auto"/>
        <w:right w:val="none" w:sz="0" w:space="0" w:color="auto"/>
      </w:divBdr>
    </w:div>
    <w:div w:id="500657981">
      <w:bodyDiv w:val="1"/>
      <w:marLeft w:val="0"/>
      <w:marRight w:val="0"/>
      <w:marTop w:val="0"/>
      <w:marBottom w:val="0"/>
      <w:divBdr>
        <w:top w:val="none" w:sz="0" w:space="0" w:color="auto"/>
        <w:left w:val="none" w:sz="0" w:space="0" w:color="auto"/>
        <w:bottom w:val="none" w:sz="0" w:space="0" w:color="auto"/>
        <w:right w:val="none" w:sz="0" w:space="0" w:color="auto"/>
      </w:divBdr>
    </w:div>
    <w:div w:id="612514032">
      <w:bodyDiv w:val="1"/>
      <w:marLeft w:val="0"/>
      <w:marRight w:val="0"/>
      <w:marTop w:val="0"/>
      <w:marBottom w:val="0"/>
      <w:divBdr>
        <w:top w:val="none" w:sz="0" w:space="0" w:color="auto"/>
        <w:left w:val="none" w:sz="0" w:space="0" w:color="auto"/>
        <w:bottom w:val="none" w:sz="0" w:space="0" w:color="auto"/>
        <w:right w:val="none" w:sz="0" w:space="0" w:color="auto"/>
      </w:divBdr>
    </w:div>
    <w:div w:id="1224218222">
      <w:bodyDiv w:val="1"/>
      <w:marLeft w:val="0"/>
      <w:marRight w:val="0"/>
      <w:marTop w:val="0"/>
      <w:marBottom w:val="0"/>
      <w:divBdr>
        <w:top w:val="none" w:sz="0" w:space="0" w:color="auto"/>
        <w:left w:val="none" w:sz="0" w:space="0" w:color="auto"/>
        <w:bottom w:val="none" w:sz="0" w:space="0" w:color="auto"/>
        <w:right w:val="none" w:sz="0" w:space="0" w:color="auto"/>
      </w:divBdr>
    </w:div>
    <w:div w:id="1336231143">
      <w:bodyDiv w:val="1"/>
      <w:marLeft w:val="0"/>
      <w:marRight w:val="0"/>
      <w:marTop w:val="0"/>
      <w:marBottom w:val="0"/>
      <w:divBdr>
        <w:top w:val="none" w:sz="0" w:space="0" w:color="auto"/>
        <w:left w:val="none" w:sz="0" w:space="0" w:color="auto"/>
        <w:bottom w:val="none" w:sz="0" w:space="0" w:color="auto"/>
        <w:right w:val="none" w:sz="0" w:space="0" w:color="auto"/>
      </w:divBdr>
    </w:div>
    <w:div w:id="1529634345">
      <w:bodyDiv w:val="1"/>
      <w:marLeft w:val="0"/>
      <w:marRight w:val="0"/>
      <w:marTop w:val="0"/>
      <w:marBottom w:val="0"/>
      <w:divBdr>
        <w:top w:val="none" w:sz="0" w:space="0" w:color="auto"/>
        <w:left w:val="none" w:sz="0" w:space="0" w:color="auto"/>
        <w:bottom w:val="none" w:sz="0" w:space="0" w:color="auto"/>
        <w:right w:val="none" w:sz="0" w:space="0" w:color="auto"/>
      </w:divBdr>
    </w:div>
    <w:div w:id="1671369356">
      <w:bodyDiv w:val="1"/>
      <w:marLeft w:val="0"/>
      <w:marRight w:val="0"/>
      <w:marTop w:val="0"/>
      <w:marBottom w:val="0"/>
      <w:divBdr>
        <w:top w:val="none" w:sz="0" w:space="0" w:color="auto"/>
        <w:left w:val="none" w:sz="0" w:space="0" w:color="auto"/>
        <w:bottom w:val="none" w:sz="0" w:space="0" w:color="auto"/>
        <w:right w:val="none" w:sz="0" w:space="0" w:color="auto"/>
      </w:divBdr>
    </w:div>
    <w:div w:id="1718118817">
      <w:bodyDiv w:val="1"/>
      <w:marLeft w:val="0"/>
      <w:marRight w:val="0"/>
      <w:marTop w:val="0"/>
      <w:marBottom w:val="0"/>
      <w:divBdr>
        <w:top w:val="none" w:sz="0" w:space="0" w:color="auto"/>
        <w:left w:val="none" w:sz="0" w:space="0" w:color="auto"/>
        <w:bottom w:val="none" w:sz="0" w:space="0" w:color="auto"/>
        <w:right w:val="none" w:sz="0" w:space="0" w:color="auto"/>
      </w:divBdr>
    </w:div>
    <w:div w:id="187499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CFDF3-1790-4DE9-AFA1-89AAE6CBC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3221</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 Huong</dc:creator>
  <cp:keywords/>
  <dc:description/>
  <cp:lastModifiedBy>Cuong Nguyen Tien</cp:lastModifiedBy>
  <cp:revision>15</cp:revision>
  <cp:lastPrinted>2025-11-14T02:48:00Z</cp:lastPrinted>
  <dcterms:created xsi:type="dcterms:W3CDTF">2025-12-03T03:06:00Z</dcterms:created>
  <dcterms:modified xsi:type="dcterms:W3CDTF">2025-12-09T08:54:00Z</dcterms:modified>
</cp:coreProperties>
</file>